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600" w:lineRule="exact"/>
        <w:rPr>
          <w:rFonts w:ascii="宋体" w:hAnsi="宋体"/>
          <w:b/>
          <w:color w:val="000000" w:themeColor="text1"/>
          <w:sz w:val="48"/>
        </w:rPr>
      </w:pPr>
      <w:r>
        <w:rPr>
          <w:rFonts w:ascii="宋体" w:hAnsi="宋体"/>
          <w:b/>
          <w:color w:val="000000" w:themeColor="text1"/>
          <w:sz w:val="4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17145</wp:posOffset>
                </wp:positionH>
                <wp:positionV relativeFrom="paragraph">
                  <wp:posOffset>270510</wp:posOffset>
                </wp:positionV>
                <wp:extent cx="5831840" cy="8248650"/>
                <wp:effectExtent l="0" t="0" r="0" b="0"/>
                <wp:wrapTopAndBottom/>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r/>
                      </pic:nvPicPr>
                      <pic:blipFill>
                        <a:blip r:embed="rId19"/>
                        <a:stretch/>
                      </pic:blipFill>
                      <pic:spPr bwMode="auto">
                        <a:xfrm>
                          <a:off x="0" y="0"/>
                          <a:ext cx="5831840" cy="824865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3pt;mso-position-horizontal:absolute;mso-position-vertical-relative:text;margin-top:21.3pt;mso-position-vertical:absolute;width:459.2pt;height:649.5pt;mso-wrap-distance-left:9.0pt;mso-wrap-distance-top:0.0pt;mso-wrap-distance-right:9.0pt;mso-wrap-distance-bottom:0.0pt;" stroked="false">
                <v:path textboxrect="0,0,0,0"/>
                <w10:wrap type="topAndBottom"/>
                <v:imagedata r:id="rId19" o:title=""/>
              </v:shape>
            </w:pict>
          </mc:Fallback>
        </mc:AlternateContent>
      </w:r>
      <w:r/>
    </w:p>
    <w:p>
      <w:pPr>
        <w:jc w:val="center"/>
        <w:spacing w:line="600" w:lineRule="exact"/>
        <w:rPr>
          <w:rFonts w:ascii="宋体" w:hAnsi="宋体"/>
          <w:b/>
          <w:color w:val="000000" w:themeColor="text1"/>
          <w:sz w:val="48"/>
        </w:rPr>
      </w:pPr>
      <w:r>
        <w:rPr>
          <w:rFonts w:hint="eastAsia" w:ascii="宋体" w:hAnsi="宋体"/>
          <w:b/>
          <w:color w:val="000000" w:themeColor="text1"/>
          <w:sz w:val="48"/>
        </w:rPr>
        <w:t xml:space="preserve">目    录</w:t>
      </w:r>
      <w:r/>
    </w:p>
    <w:p>
      <w:pPr>
        <w:spacing w:line="480" w:lineRule="exact"/>
        <w:rPr>
          <w:rFonts w:ascii="宋体" w:hAnsi="宋体"/>
          <w:color w:val="000000" w:themeColor="text1"/>
          <w:sz w:val="28"/>
        </w:rPr>
      </w:pPr>
      <w:r>
        <w:rPr>
          <w:rFonts w:ascii="宋体" w:hAnsi="宋体"/>
          <w:color w:val="000000" w:themeColor="text1"/>
          <w:sz w:val="28"/>
        </w:rPr>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第一章 招标公告…………………………………………</w:t>
      </w:r>
      <w:r>
        <w:rPr>
          <w:rFonts w:ascii="宋体" w:hAnsi="宋体"/>
          <w:color w:val="000000" w:themeColor="text1"/>
          <w:sz w:val="30"/>
        </w:rPr>
        <w:t xml:space="preserve">……1</w:t>
      </w:r>
      <w:r/>
    </w:p>
    <w:p>
      <w:pPr>
        <w:jc w:val="left"/>
        <w:spacing w:line="900" w:lineRule="exact"/>
        <w:rPr>
          <w:rFonts w:ascii="宋体" w:hAnsi="宋体"/>
          <w:color w:val="000000" w:themeColor="text1"/>
          <w:sz w:val="30"/>
        </w:rPr>
      </w:pPr>
      <w:r>
        <w:rPr>
          <w:rFonts w:hint="eastAsia" w:ascii="宋体" w:hAnsi="宋体"/>
          <w:color w:val="000000" w:themeColor="text1"/>
          <w:sz w:val="30"/>
        </w:rPr>
        <w:t xml:space="preserve">       第二章 投标须知…………………………………………</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一、投标须知前附表……………………………………</w:t>
      </w:r>
      <w:r>
        <w:rPr>
          <w:rFonts w:ascii="宋体" w:hAnsi="宋体"/>
          <w:color w:val="000000" w:themeColor="text1"/>
          <w:sz w:val="30"/>
        </w:rPr>
        <w:t xml:space="preserve">……5</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二、总则……………………………………………</w:t>
      </w:r>
      <w:r>
        <w:rPr>
          <w:rFonts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三、招标文件………………………………………………</w:t>
      </w:r>
      <w:r>
        <w:rPr>
          <w:rFonts w:ascii="宋体" w:hAnsi="宋体"/>
          <w:color w:val="000000" w:themeColor="text1"/>
          <w:sz w:val="30"/>
        </w:rPr>
        <w:t xml:space="preserve">…</w:t>
      </w:r>
      <w:r>
        <w:rPr>
          <w:rFonts w:hint="eastAsia" w:ascii="宋体" w:hAnsi="宋体"/>
          <w:color w:val="000000" w:themeColor="text1"/>
          <w:sz w:val="30"/>
        </w:rPr>
        <w:t xml:space="preserve">7</w:t>
      </w:r>
      <w:r/>
    </w:p>
    <w:p>
      <w:pPr>
        <w:ind w:firstLine="1200"/>
        <w:jc w:val="left"/>
        <w:spacing w:line="900" w:lineRule="exact"/>
        <w:rPr>
          <w:rFonts w:ascii="宋体" w:hAnsi="宋体"/>
          <w:color w:val="000000" w:themeColor="text1"/>
          <w:sz w:val="30"/>
        </w:rPr>
      </w:pPr>
      <w:r>
        <w:rPr>
          <w:rFonts w:hint="eastAsia" w:ascii="宋体" w:hAnsi="宋体"/>
          <w:color w:val="000000" w:themeColor="text1"/>
          <w:sz w:val="30"/>
        </w:rPr>
        <w:t xml:space="preserve">四、投标文件…………………………………………………8</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五、开标……………………………………</w:t>
      </w:r>
      <w:r>
        <w:rPr>
          <w:rFonts w:ascii="宋体" w:hAnsi="宋体"/>
          <w:color w:val="000000" w:themeColor="text1"/>
          <w:sz w:val="30"/>
        </w:rPr>
        <w:t xml:space="preserve">…………………1</w:t>
      </w:r>
      <w:r>
        <w:rPr>
          <w:rFonts w:hint="eastAsia" w:ascii="宋体" w:hAnsi="宋体"/>
          <w:color w:val="000000" w:themeColor="text1"/>
          <w:sz w:val="30"/>
        </w:rPr>
        <w:t xml:space="preserve">2</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六、评标…………………………………</w:t>
      </w:r>
      <w:r>
        <w:rPr>
          <w:rFonts w:ascii="宋体" w:hAnsi="宋体"/>
          <w:color w:val="000000" w:themeColor="text1"/>
          <w:sz w:val="30"/>
        </w:rPr>
        <w:t xml:space="preserve">……………………</w:t>
      </w:r>
      <w:r>
        <w:rPr>
          <w:rFonts w:hint="eastAsia" w:ascii="宋体" w:hAnsi="宋体"/>
          <w:color w:val="000000" w:themeColor="text1"/>
          <w:sz w:val="30"/>
        </w:rPr>
        <w:t xml:space="preserve">13</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 七、定标…………………………………</w:t>
      </w:r>
      <w:r>
        <w:rPr>
          <w:rFonts w:ascii="宋体" w:hAnsi="宋体"/>
          <w:color w:val="000000" w:themeColor="text1"/>
          <w:sz w:val="30"/>
        </w:rPr>
        <w:t xml:space="preserve">……………………1</w:t>
      </w:r>
      <w:r>
        <w:rPr>
          <w:rFonts w:hint="eastAsia" w:ascii="宋体" w:hAnsi="宋体"/>
          <w:color w:val="000000" w:themeColor="text1"/>
          <w:sz w:val="30"/>
        </w:rPr>
        <w:t xml:space="preserve">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第三章   招标内容及要求………………</w:t>
      </w:r>
      <w:r>
        <w:rPr>
          <w:rFonts w:ascii="宋体" w:hAnsi="宋体"/>
          <w:color w:val="000000" w:themeColor="text1"/>
          <w:sz w:val="30"/>
        </w:rPr>
        <w:t xml:space="preserve">……………………20</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第四章   评标办法及评分标准……</w:t>
      </w:r>
      <w:r>
        <w:rPr>
          <w:rFonts w:ascii="宋体" w:hAnsi="宋体"/>
          <w:color w:val="000000" w:themeColor="text1"/>
          <w:sz w:val="30"/>
        </w:rPr>
        <w:t xml:space="preserve">…………………………26</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第五章   合同主要条款……</w:t>
      </w:r>
      <w:r>
        <w:rPr>
          <w:rFonts w:ascii="宋体" w:hAnsi="宋体"/>
          <w:color w:val="000000" w:themeColor="text1"/>
          <w:sz w:val="30"/>
        </w:rPr>
        <w:t xml:space="preserve">…………………………………</w:t>
      </w:r>
      <w:r>
        <w:rPr>
          <w:rFonts w:ascii="宋体" w:hAnsi="宋体"/>
          <w:color w:val="000000" w:themeColor="text1"/>
          <w:sz w:val="30"/>
        </w:rPr>
        <w:t xml:space="preserve">31</w:t>
      </w:r>
      <w:r/>
    </w:p>
    <w:p>
      <w:pPr>
        <w:ind w:firstLine="1050"/>
        <w:jc w:val="left"/>
        <w:spacing w:line="900" w:lineRule="exact"/>
        <w:rPr>
          <w:rFonts w:ascii="宋体" w:hAnsi="宋体"/>
          <w:color w:val="000000" w:themeColor="text1"/>
          <w:sz w:val="30"/>
        </w:rPr>
      </w:pPr>
      <w:r>
        <w:rPr>
          <w:rFonts w:hint="eastAsia" w:ascii="宋体" w:hAnsi="宋体"/>
          <w:color w:val="000000" w:themeColor="text1"/>
          <w:sz w:val="30"/>
        </w:rPr>
        <w:t xml:space="preserve">第六章   投标文件及格式……</w:t>
      </w:r>
      <w:r>
        <w:rPr>
          <w:rFonts w:ascii="宋体" w:hAnsi="宋体"/>
          <w:color w:val="000000" w:themeColor="text1"/>
          <w:sz w:val="30"/>
        </w:rPr>
        <w:t xml:space="preserve">………………………………</w:t>
      </w:r>
      <w:r>
        <w:rPr>
          <w:rFonts w:hint="eastAsia" w:ascii="宋体" w:hAnsi="宋体"/>
          <w:color w:val="000000" w:themeColor="text1"/>
          <w:sz w:val="30"/>
        </w:rPr>
        <w:t xml:space="preserve">3</w:t>
      </w:r>
      <w:r>
        <w:rPr>
          <w:rFonts w:ascii="宋体" w:hAnsi="宋体"/>
          <w:color w:val="000000" w:themeColor="text1"/>
          <w:sz w:val="30"/>
        </w:rPr>
        <w:t xml:space="preserve">6</w:t>
      </w:r>
      <w:r/>
    </w:p>
    <w:p>
      <w:pPr>
        <w:pStyle w:val="1142"/>
        <w:jc w:val="center"/>
        <w:spacing w:before="120" w:after="120" w:line="500" w:lineRule="exact"/>
        <w:rPr>
          <w:rFonts w:hAnsi="宋体"/>
          <w:color w:val="000000" w:themeColor="text1"/>
          <w:sz w:val="32"/>
          <w:szCs w:val="32"/>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outlineLvl w:val="0"/>
      </w:pPr>
      <w:r>
        <w:rPr>
          <w:rFonts w:hAnsi="宋体"/>
          <w:color w:val="000000" w:themeColor="text1"/>
          <w:sz w:val="32"/>
          <w:szCs w:val="32"/>
        </w:rPr>
      </w:r>
      <w:r/>
    </w:p>
    <w:p>
      <w:pPr>
        <w:jc w:val="center"/>
        <w:spacing w:line="480" w:lineRule="exact"/>
        <w:widowControl/>
        <w:rPr>
          <w:rFonts w:ascii="宋体" w:hAnsi="宋体" w:cs="宋体"/>
          <w:b/>
          <w:bCs/>
          <w:color w:val="000000" w:themeColor="text1"/>
          <w:sz w:val="44"/>
          <w:szCs w:val="44"/>
        </w:rPr>
      </w:pPr>
      <w:r>
        <w:rPr>
          <w:rFonts w:hint="eastAsia" w:ascii="宋体" w:hAnsi="宋体" w:cs="宋体"/>
          <w:b/>
          <w:bCs/>
          <w:color w:val="000000" w:themeColor="text1"/>
          <w:sz w:val="44"/>
          <w:szCs w:val="44"/>
        </w:rPr>
        <w:t xml:space="preserve">第一章  招标公告</w:t>
      </w:r>
      <w:r/>
    </w:p>
    <w:p>
      <w:pPr>
        <w:ind w:firstLine="480"/>
        <w:jc w:val="left"/>
        <w:spacing w:line="440" w:lineRule="exact"/>
        <w:rPr>
          <w:rFonts w:ascii="宋体" w:hAnsi="宋体" w:cs="宋体"/>
          <w:color w:val="000000" w:themeColor="text1"/>
          <w:sz w:val="24"/>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themeColor="text1"/>
          <w:sz w:val="24"/>
        </w:rPr>
        <w:t xml:space="preserve">项目概况</w:t>
      </w:r>
      <w:r/>
    </w:p>
    <w:p>
      <w:pPr>
        <w:ind w:firstLine="480"/>
        <w:jc w:val="left"/>
        <w:spacing w:line="440" w:lineRule="exact"/>
        <w:rPr>
          <w:color w:val="000000" w:themeColor="text1"/>
          <w:sz w:val="28"/>
          <w:szCs w:val="28"/>
        </w:rPr>
        <w:pBdr>
          <w:top w:val="single" w:color="000000" w:sz="4" w:space="1"/>
          <w:left w:val="single" w:color="000000" w:sz="4" w:space="4"/>
          <w:bottom w:val="single" w:color="000000" w:sz="4" w:space="1"/>
          <w:right w:val="single" w:color="000000" w:sz="4" w:space="5"/>
        </w:pBdr>
      </w:pPr>
      <w:r>
        <w:rPr>
          <w:rFonts w:hint="eastAsia" w:ascii="宋体" w:hAnsi="宋体"/>
          <w:bCs/>
          <w:color w:val="000000" w:themeColor="text1"/>
          <w:sz w:val="24"/>
        </w:rPr>
        <w:t xml:space="preserve">建湖县人民医院布草洗涤服务项目</w:t>
      </w:r>
      <w:r>
        <w:rPr>
          <w:rFonts w:hint="eastAsia" w:ascii="宋体" w:hAnsi="宋体" w:cs="宋体"/>
          <w:bCs/>
          <w:color w:val="000000" w:themeColor="text1"/>
          <w:sz w:val="24"/>
        </w:rPr>
        <w:t xml:space="preserve">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-00</w:t>
      </w:r>
      <w:r>
        <w:rPr>
          <w:rFonts w:ascii="宋体" w:hAnsi="宋体" w:cs="宋体"/>
          <w:bCs/>
          <w:color w:val="000000" w:themeColor="text1"/>
          <w:sz w:val="24"/>
        </w:rPr>
        <w:t xml:space="preserve">5</w:t>
      </w:r>
      <w:r>
        <w:rPr>
          <w:rFonts w:hint="eastAsia" w:ascii="宋体" w:hAnsi="宋体" w:cs="宋体"/>
          <w:bCs/>
          <w:color w:val="000000" w:themeColor="text1"/>
          <w:sz w:val="24"/>
        </w:rPr>
        <w:t xml:space="preserve">4招标项目的潜在投标人应在“苏采云”系统内免费下载（投标人必须在苏采云系统中获取采购文件，方能参与政府采购项目）获取招标文件，并于202</w:t>
      </w:r>
      <w:r>
        <w:rPr>
          <w:rFonts w:ascii="宋体" w:hAnsi="宋体" w:cs="宋体"/>
          <w:bCs/>
          <w:color w:val="000000" w:themeColor="text1"/>
          <w:sz w:val="24"/>
        </w:rPr>
        <w:t xml:space="preserve">5</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1</w:t>
      </w:r>
      <w:r>
        <w:rPr>
          <w:rFonts w:hint="eastAsia" w:ascii="宋体" w:hAnsi="宋体" w:cs="宋体"/>
          <w:bCs/>
          <w:color w:val="000000" w:themeColor="text1"/>
          <w:sz w:val="24"/>
        </w:rPr>
        <w:t xml:space="preserve">2-11 </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9</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（北京时间）前递交投标文件。</w:t>
      </w:r>
      <w:r/>
    </w:p>
    <w:p>
      <w:pPr>
        <w:ind w:firstLine="482"/>
        <w:jc w:val="left"/>
        <w:spacing w:line="440" w:lineRule="exact"/>
        <w:widowControl/>
        <w:rPr>
          <w:rFonts w:ascii="宋体" w:hAnsi="宋体" w:cs="Arial"/>
          <w:b/>
          <w:color w:val="000000" w:themeColor="text1"/>
          <w:sz w:val="24"/>
        </w:rPr>
      </w:pPr>
      <w:r>
        <w:rPr>
          <w:rFonts w:hint="eastAsia" w:ascii="宋体" w:hAnsi="宋体" w:cs="Arial"/>
          <w:b/>
          <w:color w:val="000000" w:themeColor="text1"/>
          <w:sz w:val="24"/>
        </w:rPr>
        <w:t xml:space="preserve">一、项目基本</w:t>
      </w:r>
      <w:r>
        <w:rPr>
          <w:rFonts w:ascii="宋体" w:hAnsi="宋体" w:cs="Arial"/>
          <w:b/>
          <w:color w:val="000000" w:themeColor="text1"/>
          <w:sz w:val="24"/>
        </w:rPr>
        <w:t xml:space="preserve">情况</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项目编号：JSZC-320925-SQGC-G20</w:t>
      </w:r>
      <w:r>
        <w:rPr>
          <w:rFonts w:ascii="宋体" w:hAnsi="宋体" w:cs="宋体"/>
          <w:bCs/>
          <w:color w:val="000000" w:themeColor="text1"/>
          <w:sz w:val="24"/>
        </w:rPr>
        <w:t xml:space="preserve">25</w:t>
      </w:r>
      <w:r>
        <w:rPr>
          <w:rFonts w:hint="eastAsia" w:ascii="宋体" w:hAnsi="宋体" w:cs="宋体"/>
          <w:bCs/>
          <w:color w:val="000000" w:themeColor="text1"/>
          <w:sz w:val="24"/>
        </w:rPr>
        <w:t xml:space="preserve">-0054</w:t>
      </w:r>
      <w:r/>
    </w:p>
    <w:p>
      <w:pPr>
        <w:ind w:firstLine="480"/>
        <w:jc w:val="left"/>
        <w:spacing w:line="440" w:lineRule="exact"/>
        <w:widowControl/>
        <w:rPr>
          <w:rFonts w:ascii="宋体" w:hAnsi="宋体"/>
          <w:bCs/>
          <w:color w:val="000000" w:themeColor="text1"/>
          <w:sz w:val="24"/>
        </w:rPr>
      </w:pPr>
      <w:r>
        <w:rPr>
          <w:rFonts w:hint="eastAsia" w:ascii="宋体" w:hAnsi="宋体" w:cs="宋体"/>
          <w:bCs/>
          <w:color w:val="000000" w:themeColor="text1"/>
          <w:sz w:val="24"/>
        </w:rPr>
        <w:t xml:space="preserve">项目名称：</w:t>
      </w:r>
      <w:r>
        <w:rPr>
          <w:rFonts w:hint="eastAsia" w:ascii="宋体" w:hAnsi="宋体"/>
          <w:bCs/>
          <w:color w:val="000000" w:themeColor="text1"/>
          <w:sz w:val="24"/>
        </w:rPr>
        <w:t xml:space="preserve">建湖县人民医院布草洗涤服务项目</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预算金额：</w:t>
      </w:r>
      <w:r>
        <w:rPr>
          <w:rFonts w:ascii="宋体" w:hAnsi="宋体" w:cs="宋体"/>
          <w:bCs/>
          <w:color w:val="000000" w:themeColor="text1"/>
          <w:sz w:val="24"/>
        </w:rPr>
        <w:t xml:space="preserve">480.000000</w:t>
      </w:r>
      <w:r>
        <w:rPr>
          <w:rFonts w:hint="eastAsia" w:ascii="宋体" w:hAnsi="宋体" w:cs="宋体"/>
          <w:bCs/>
          <w:color w:val="000000" w:themeColor="text1"/>
          <w:sz w:val="24"/>
        </w:rPr>
        <w:t xml:space="preserve"> 万元。</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最高限价（如有）：本</w:t>
      </w:r>
      <w:r>
        <w:rPr>
          <w:rFonts w:ascii="宋体" w:hAnsi="宋体" w:cs="宋体"/>
          <w:bCs/>
          <w:color w:val="000000" w:themeColor="text1"/>
          <w:sz w:val="24"/>
        </w:rPr>
        <w:t xml:space="preserve">项目</w:t>
      </w:r>
      <w:r>
        <w:rPr>
          <w:rFonts w:hint="eastAsia" w:ascii="宋体" w:hAnsi="宋体" w:cs="宋体"/>
          <w:bCs/>
          <w:color w:val="000000" w:themeColor="text1"/>
          <w:sz w:val="24"/>
        </w:rPr>
        <w:t xml:space="preserve">洗涤费</w:t>
      </w:r>
      <w:r>
        <w:rPr>
          <w:rFonts w:ascii="宋体" w:hAnsi="宋体" w:cs="宋体"/>
          <w:bCs/>
          <w:color w:val="000000" w:themeColor="text1"/>
          <w:sz w:val="24"/>
        </w:rPr>
        <w:t xml:space="preserve">最高限价</w:t>
      </w:r>
      <w:r>
        <w:rPr>
          <w:rFonts w:hint="eastAsia" w:ascii="宋体" w:hAnsi="宋体" w:cs="宋体"/>
          <w:bCs/>
          <w:color w:val="000000" w:themeColor="text1"/>
          <w:sz w:val="24"/>
        </w:rPr>
        <w:t xml:space="preserve">（单价）</w:t>
      </w:r>
      <w:r>
        <w:rPr>
          <w:rFonts w:ascii="宋体" w:hAnsi="宋体" w:cs="宋体"/>
          <w:bCs/>
          <w:color w:val="000000" w:themeColor="text1"/>
          <w:sz w:val="24"/>
        </w:rPr>
        <w:t xml:space="preserve">为</w:t>
      </w:r>
      <w:r>
        <w:rPr>
          <w:rFonts w:hint="eastAsia" w:ascii="宋体" w:hAnsi="宋体" w:cs="宋体"/>
          <w:bCs/>
          <w:color w:val="000000" w:themeColor="text1"/>
          <w:sz w:val="24"/>
        </w:rPr>
        <w:t xml:space="preserve">3.5元/床</w:t>
      </w:r>
      <w:r>
        <w:rPr>
          <w:rFonts w:ascii="宋体" w:hAnsi="宋体" w:cs="宋体"/>
          <w:bCs/>
          <w:color w:val="000000" w:themeColor="text1"/>
          <w:sz w:val="24"/>
        </w:rPr>
        <w:t xml:space="preserve">日，租赁费最高限价</w:t>
      </w:r>
      <w:r>
        <w:rPr>
          <w:rFonts w:hint="eastAsia" w:ascii="宋体" w:hAnsi="宋体" w:cs="宋体"/>
          <w:bCs/>
          <w:color w:val="000000" w:themeColor="text1"/>
          <w:sz w:val="24"/>
        </w:rPr>
        <w:t xml:space="preserve">（单价）</w:t>
      </w:r>
      <w:r>
        <w:rPr>
          <w:rFonts w:ascii="宋体" w:hAnsi="宋体" w:cs="宋体"/>
          <w:bCs/>
          <w:color w:val="000000" w:themeColor="text1"/>
          <w:sz w:val="24"/>
        </w:rPr>
        <w:t xml:space="preserve">为</w:t>
      </w:r>
      <w:r>
        <w:rPr>
          <w:rFonts w:hint="eastAsia" w:ascii="宋体" w:hAnsi="宋体" w:cs="宋体"/>
          <w:bCs/>
          <w:color w:val="000000" w:themeColor="text1"/>
          <w:sz w:val="24"/>
        </w:rPr>
        <w:t xml:space="preserve">1元/床</w:t>
      </w:r>
      <w:r>
        <w:rPr>
          <w:rFonts w:ascii="宋体" w:hAnsi="宋体" w:cs="宋体"/>
          <w:bCs/>
          <w:color w:val="000000" w:themeColor="text1"/>
          <w:sz w:val="24"/>
        </w:rPr>
        <w:t xml:space="preserve">日</w:t>
      </w:r>
      <w:r>
        <w:rPr>
          <w:rFonts w:hint="eastAsia" w:ascii="宋体" w:hAnsi="宋体" w:cs="宋体"/>
          <w:bCs/>
          <w:color w:val="000000" w:themeColor="text1"/>
          <w:sz w:val="24"/>
        </w:rPr>
        <w:t xml:space="preserve">，投标</w:t>
      </w:r>
      <w:r>
        <w:rPr>
          <w:rFonts w:ascii="宋体" w:hAnsi="宋体" w:cs="宋体"/>
          <w:bCs/>
          <w:color w:val="000000" w:themeColor="text1"/>
          <w:sz w:val="24"/>
        </w:rPr>
        <w:t xml:space="preserve">报价（</w:t>
      </w:r>
      <w:r>
        <w:rPr>
          <w:rFonts w:hint="eastAsia" w:ascii="宋体" w:hAnsi="宋体" w:cs="宋体"/>
          <w:bCs/>
          <w:color w:val="000000" w:themeColor="text1"/>
          <w:sz w:val="24"/>
        </w:rPr>
        <w:t xml:space="preserve">单价</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高于各</w:t>
      </w:r>
      <w:r>
        <w:rPr>
          <w:rFonts w:ascii="宋体" w:hAnsi="宋体" w:cs="宋体"/>
          <w:bCs/>
          <w:color w:val="000000" w:themeColor="text1"/>
          <w:sz w:val="24"/>
        </w:rPr>
        <w:t xml:space="preserve">分项最高限价的作无效标</w:t>
      </w:r>
      <w:r>
        <w:rPr>
          <w:rFonts w:hint="eastAsia" w:ascii="宋体" w:hAnsi="宋体" w:cs="宋体"/>
          <w:bCs/>
          <w:color w:val="000000" w:themeColor="text1"/>
          <w:sz w:val="24"/>
        </w:rPr>
        <w:t xml:space="preserve">论处。</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采购需求：</w:t>
      </w:r>
      <w:r/>
    </w:p>
    <w:p>
      <w:pPr>
        <w:ind w:firstLine="480"/>
        <w:jc w:val="left"/>
        <w:spacing w:line="440" w:lineRule="exact"/>
        <w:widowControl/>
        <w:rPr>
          <w:rFonts w:ascii="宋体" w:hAnsi="宋体" w:cs="宋体"/>
          <w:bCs/>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建湖县人民医院洗涤服务包含床单元（床套、被套、枕套）、工作服、病员服、手术类包布、敷料、洗手衣、手术衣、窗帘、隔帘、被芯、枕芯、小毛巾、隔离衣、床罩、椅套、蚊帐、毛毯等所有医用布草类物资的洗涤、下收、下送、缝补、折叠、熨烫和手术室、供应室敷料包布的打包工作等，全天24小时不间断服务。</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提供床单元（床套、被套、枕套）、病员服、手术类包布、敷料、洗手衣裤（含手术室、胃镜室</w:t>
      </w:r>
      <w:r>
        <w:rPr>
          <w:rFonts w:hint="eastAsia" w:ascii="宋体" w:hAnsi="宋体" w:cs="宋体"/>
          <w:color w:val="000000" w:themeColor="text1"/>
          <w:sz w:val="24"/>
        </w:rPr>
        <w:t xml:space="preserve">、介入室等相关手术科室），手术衣（含手术室、胃镜室、介入室、门急诊手术室等相关手术科室），手术室、介入室、产房及门急诊手术室等手术科室使用的擦手小毛巾，临床中医护理使用的大毛巾（80*120cm，纯棉，目前临床在用约180条，根据临床实际需求进行增补、更新以满足临床使用），医院所有ICU医务人员及产房人员的工作衣裤（纯棉或涤棉、分体，目前100人左右，根据临床实际需求进行增补、更新以满足临床使用）的物品租赁使用；所有租赁物品都必须符合行业标准，满足临床需要，特殊科室（急诊、血透室、感染科等）床单元需区分颜色</w:t>
      </w:r>
      <w:r>
        <w:rPr>
          <w:rFonts w:hint="eastAsia" w:ascii="宋体" w:hAnsi="宋体" w:cs="宋体"/>
          <w:bCs/>
          <w:color w:val="000000" w:themeColor="text1"/>
          <w:sz w:val="24"/>
        </w:rPr>
        <w:t xml:space="preserve">，具体要求详见招标文件第三章。</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合同履行期限：</w:t>
      </w:r>
      <w:r>
        <w:rPr>
          <w:rFonts w:hint="eastAsia" w:ascii="宋体" w:hAnsi="宋体" w:cs="Arial"/>
          <w:bCs/>
          <w:color w:val="000000" w:themeColor="text1"/>
          <w:sz w:val="24"/>
        </w:rPr>
        <w:t xml:space="preserve">三</w:t>
      </w:r>
      <w:r>
        <w:rPr>
          <w:rFonts w:hint="eastAsia" w:ascii="宋体" w:hAnsi="宋体" w:cs="Arial"/>
          <w:color w:val="000000" w:themeColor="text1"/>
          <w:sz w:val="24"/>
        </w:rPr>
        <w:t xml:space="preserve">年。</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本项目（是/否）接受联合体投标：否。</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二、申请人的资格要求：</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（一）满足《中华人民共和国政府采购法》第二十二条规定：</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1.法人或者其他组织的营业执照等证明文件，自然人的身份证明；</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2.上一年度的财务状况报表（成立不满一年无需提供）；</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4.具备履行合同所必需的设备和专业技术能力的书面声明；</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5.参加政府采购活动前3年内在经营活动中没有重大违法记录的书面声明。</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（二）落实政府</w:t>
      </w:r>
      <w:r>
        <w:rPr>
          <w:rFonts w:ascii="宋体" w:hAnsi="宋体" w:cs="宋体"/>
          <w:b/>
          <w:color w:val="000000" w:themeColor="text1"/>
          <w:sz w:val="24"/>
        </w:rPr>
        <w:t xml:space="preserve">采购政策需满足的资格要求：</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政策采购促进中小企业发展；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政府采购促进残疾人福利单位发展；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政府采购促进监狱和戒毒企业发展；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政府采购鼓励采购节能环保产品；</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为鼓励中小企业发展，如中标企业为中小企业，则由该企业负责所有项目的运营；如中标企业为非中小企业，则中标企业须将不低于总项目30%的份额，其中预留给小微企业的比例不低于60%，分包给具有相关相应能力的中小企业，由中标企业统一管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政府采购鼓励优先采购节能产品、环境标志产品</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严格执行政府采购关于支</w:t>
      </w:r>
      <w:r>
        <w:rPr>
          <w:rFonts w:ascii="宋体" w:hAnsi="宋体" w:cs="宋体"/>
          <w:bCs/>
          <w:color w:val="000000" w:themeColor="text1"/>
          <w:sz w:val="24"/>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执行投标产品的商品包装、快递包装相关政策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供应商对于投标产品的商品包装、快递包装应按照</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关于印发《商品包装政府采购需求标准（试行）》、《快递包装政府采购需求标准（试行）》的通知（财办库〔2020〕123号）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8</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执行数据中心采购相关政策</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若涉及到数据中心采购，应按照</w:t>
      </w:r>
      <w:r>
        <w:rPr>
          <w:rFonts w:hint="eastAsia" w:ascii="宋体" w:hAnsi="宋体" w:cs="宋体"/>
          <w:bCs/>
          <w:color w:val="000000" w:themeColor="text1"/>
          <w:sz w:val="24"/>
        </w:rPr>
        <w:t xml:space="preserve">“关于</w:t>
      </w:r>
      <w:r>
        <w:rPr>
          <w:rFonts w:ascii="宋体" w:hAnsi="宋体" w:cs="宋体"/>
          <w:bCs/>
          <w:color w:val="000000" w:themeColor="text1"/>
          <w:sz w:val="24"/>
        </w:rPr>
        <w:t xml:space="preserve">印发《绿色数据中心政府采购需求标准（试行）》的通知（财库〔2023〕7号）</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执行。</w:t>
      </w:r>
      <w:r/>
    </w:p>
    <w:p>
      <w:pPr>
        <w:ind w:firstLine="482"/>
        <w:jc w:val="left"/>
        <w:spacing w:line="440" w:lineRule="exact"/>
        <w:widowControl/>
        <w:rPr>
          <w:rFonts w:ascii="宋体" w:hAnsi="宋体" w:cs="宋体"/>
          <w:bCs/>
          <w:color w:val="000000" w:themeColor="text1"/>
          <w:sz w:val="24"/>
        </w:rPr>
      </w:pPr>
      <w:r>
        <w:rPr>
          <w:rFonts w:hint="eastAsia" w:ascii="宋体" w:hAnsi="宋体" w:cs="宋体"/>
          <w:b/>
          <w:bCs/>
          <w:color w:val="000000" w:themeColor="text1"/>
          <w:sz w:val="24"/>
        </w:rPr>
        <w:t xml:space="preserve">（三）本项目的特定</w:t>
      </w:r>
      <w:r>
        <w:rPr>
          <w:rFonts w:ascii="宋体" w:hAnsi="宋体" w:cs="宋体"/>
          <w:b/>
          <w:bCs/>
          <w:color w:val="000000" w:themeColor="text1"/>
          <w:sz w:val="24"/>
        </w:rPr>
        <w:t xml:space="preserve">资格要求：</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1.投标申请人应是中华人民共和国境内注册的供应商；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.投标申请人具有行政主管部门颁发的</w:t>
      </w:r>
      <w:r>
        <w:rPr>
          <w:rFonts w:hint="eastAsia" w:ascii="宋体" w:hAnsi="宋体" w:cs="宋体"/>
          <w:color w:val="000000" w:themeColor="text1"/>
          <w:sz w:val="24"/>
        </w:rPr>
        <w:t xml:space="preserve">《排放污染物许可证》或《固定污染源排污登记回执》或《城镇污水排入排水管网许可证》</w:t>
      </w:r>
      <w:r>
        <w:rPr>
          <w:rFonts w:hint="eastAsia" w:ascii="宋体" w:hAnsi="宋体" w:cs="宋体"/>
          <w:bCs/>
          <w:color w:val="000000" w:themeColor="text1"/>
          <w:sz w:val="24"/>
        </w:rPr>
        <w:t xml:space="preserve">；</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3.未被“信用中国”网站（www.creditchina.gov.cn）列入失信被执行人、重大税收违法案件当事人名单、政府采购严重失信行为记录名单；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.单位负责人为同一人或者存在直接控股、管理关系的不同供应商，不得参加同一合同项下的政府采购活动。</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三、获取招标文件</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时间</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自招标文件公告发布之日起5个工作日</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地点：“苏采云”系统内免费下载（投标人必须在苏采云系统中获取采购文件，方能参与政府采购项目）</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方式：本项目采用网上注册登记方式</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售价：0.00元</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四、提交投标文件截止时间、开标时间和地点</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2025-</w:t>
      </w:r>
      <w:r>
        <w:rPr>
          <w:rFonts w:ascii="宋体" w:hAnsi="宋体" w:cs="宋体"/>
          <w:bCs/>
          <w:color w:val="000000" w:themeColor="text1"/>
          <w:sz w:val="24"/>
        </w:rPr>
        <w:t xml:space="preserve">1</w:t>
      </w:r>
      <w:r>
        <w:rPr>
          <w:rFonts w:hint="eastAsia" w:ascii="宋体" w:hAnsi="宋体" w:cs="宋体"/>
          <w:bCs/>
          <w:color w:val="000000" w:themeColor="text1"/>
          <w:sz w:val="24"/>
        </w:rPr>
        <w:t xml:space="preserve">2-11 </w:t>
      </w:r>
      <w:r>
        <w:rPr>
          <w:rFonts w:ascii="宋体" w:hAnsi="宋体" w:cs="宋体"/>
          <w:bCs/>
          <w:color w:val="000000" w:themeColor="text1"/>
          <w:sz w:val="24"/>
        </w:rPr>
        <w:t xml:space="preserve">0</w:t>
      </w:r>
      <w:r>
        <w:rPr>
          <w:rFonts w:hint="eastAsia" w:ascii="宋体" w:hAnsi="宋体" w:cs="宋体"/>
          <w:bCs/>
          <w:color w:val="000000" w:themeColor="text1"/>
          <w:sz w:val="24"/>
        </w:rPr>
        <w:t xml:space="preserve">9</w:t>
      </w:r>
      <w:r>
        <w:rPr>
          <w:rFonts w:ascii="宋体" w:hAnsi="宋体" w:cs="宋体"/>
          <w:bCs/>
          <w:color w:val="000000" w:themeColor="text1"/>
          <w:sz w:val="24"/>
        </w:rPr>
        <w:t xml:space="preserve">:00</w:t>
      </w:r>
      <w:r>
        <w:rPr>
          <w:rFonts w:hint="eastAsia" w:ascii="宋体" w:hAnsi="宋体" w:cs="宋体"/>
          <w:bCs/>
          <w:color w:val="000000" w:themeColor="text1"/>
          <w:sz w:val="24"/>
        </w:rPr>
        <w:t xml:space="preserve">（北京时间）</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地点：“苏采云”政府采购交易系统网上开标大厅</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五、公告期限</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自本公告发布之日起5个工作日。</w:t>
      </w:r>
      <w:r/>
    </w:p>
    <w:p>
      <w:pPr>
        <w:ind w:firstLine="482"/>
        <w:jc w:val="left"/>
        <w:spacing w:line="440" w:lineRule="exact"/>
        <w:widowControl/>
        <w:rPr>
          <w:rFonts w:ascii="宋体" w:hAnsi="宋体" w:cs="宋体"/>
          <w:b/>
          <w:color w:val="000000" w:themeColor="text1"/>
          <w:sz w:val="24"/>
        </w:rPr>
      </w:pPr>
      <w:r>
        <w:rPr>
          <w:rFonts w:hint="eastAsia" w:ascii="宋体" w:hAnsi="宋体" w:cs="宋体"/>
          <w:b/>
          <w:color w:val="000000" w:themeColor="text1"/>
          <w:sz w:val="24"/>
        </w:rPr>
        <w:t xml:space="preserve">六、其他补充事宜</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w:t>
      </w:r>
      <w:r>
        <w:rPr>
          <w:rFonts w:hint="eastAsia" w:ascii="宋体" w:hAnsi="宋体" w:cs="宋体"/>
          <w:bCs/>
          <w:color w:val="000000" w:themeColor="text1"/>
          <w:sz w:val="24"/>
        </w:rPr>
        <w:t xml:space="preserve">招标</w:t>
      </w:r>
      <w:r>
        <w:rPr>
          <w:rFonts w:ascii="宋体" w:hAnsi="宋体" w:cs="宋体"/>
          <w:bCs/>
          <w:color w:val="000000" w:themeColor="text1"/>
          <w:sz w:val="24"/>
        </w:rPr>
        <w:t xml:space="preserve">文件</w:t>
      </w:r>
      <w:r>
        <w:rPr>
          <w:rFonts w:hint="eastAsia" w:ascii="宋体" w:hAnsi="宋体" w:cs="宋体"/>
          <w:bCs/>
          <w:color w:val="000000" w:themeColor="text1"/>
          <w:sz w:val="24"/>
        </w:rPr>
        <w:t xml:space="preserve">获取方式：本项目采用网上注册登记方式</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1.1</w:t>
      </w:r>
      <w:r>
        <w:rPr>
          <w:rFonts w:hint="eastAsia" w:ascii="宋体" w:hAnsi="宋体" w:cs="宋体"/>
          <w:bCs/>
          <w:color w:val="000000" w:themeColor="text1"/>
          <w:sz w:val="24"/>
        </w:rPr>
        <w:t xml:space="preserve">潜在供应商访问电子招标响应交易平台的网络地址和方法：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1.2</w:t>
      </w:r>
      <w:r>
        <w:rPr>
          <w:rFonts w:hint="eastAsia" w:ascii="宋体" w:hAnsi="宋体" w:cs="宋体"/>
          <w:bCs/>
          <w:color w:val="000000" w:themeColor="text1"/>
          <w:sz w:val="24"/>
        </w:rPr>
        <w:t xml:space="preserve">潜在投标人访问“苏采云”系统的网络地址和方法：</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“苏采云”系统的网址：http://jszfcg.jsczt.cn/。</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1.3</w:t>
      </w:r>
      <w:r>
        <w:rPr>
          <w:rFonts w:hint="eastAsia" w:ascii="宋体" w:hAnsi="宋体" w:cs="宋体"/>
          <w:bCs/>
          <w:color w:val="000000" w:themeColor="text1"/>
          <w:sz w:val="24"/>
        </w:rPr>
        <w:t xml:space="preserve">“CA数字证书”的获取：</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1.4</w:t>
      </w:r>
      <w:r>
        <w:rPr>
          <w:rFonts w:hint="eastAsia" w:ascii="宋体" w:hAnsi="宋体" w:cs="宋体"/>
          <w:bCs/>
          <w:color w:val="000000" w:themeColor="text1"/>
          <w:sz w:val="24"/>
        </w:rPr>
        <w:t xml:space="preserve">采购文件（后缀名为“.kedt”）、供应商操作手册及政府采购客户端工具可通过“苏采云”系统--已报名项目--报名详情页面内相应链接进行下载。</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1.5</w:t>
      </w:r>
      <w:r>
        <w:rPr>
          <w:rFonts w:hint="eastAsia" w:ascii="宋体" w:hAnsi="宋体" w:cs="宋体"/>
          <w:bCs/>
          <w:color w:val="000000" w:themeColor="text1"/>
          <w:sz w:val="24"/>
        </w:rPr>
        <w:t xml:space="preserve">招标代理机构（采购代理机构）将数据电文形式的招标文件加载至“苏采云”系统，供潜在供应商下载或者查阅。</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1.6</w:t>
      </w:r>
      <w:r>
        <w:rPr>
          <w:rFonts w:hint="eastAsia" w:ascii="宋体" w:hAnsi="宋体" w:cs="宋体"/>
          <w:bCs/>
          <w:color w:val="000000" w:themeColor="text1"/>
          <w:sz w:val="24"/>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40" w:lineRule="exact"/>
        <w:widowControl/>
        <w:rPr>
          <w:rFonts w:ascii="宋体" w:hAnsi="宋体" w:cs="宋体"/>
          <w:b/>
          <w:bCs/>
          <w:color w:val="000000" w:themeColor="text1"/>
          <w:sz w:val="24"/>
        </w:rPr>
      </w:pPr>
      <w:r>
        <w:rPr>
          <w:rFonts w:hint="eastAsia" w:ascii="宋体" w:hAnsi="宋体" w:cs="宋体"/>
          <w:b/>
          <w:bCs/>
          <w:color w:val="000000" w:themeColor="text1"/>
          <w:sz w:val="24"/>
        </w:rPr>
        <w:t xml:space="preserve">如潜在投标人未按上述要求操作，将自行承担所产生的风险。</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2</w:t>
      </w:r>
      <w:r>
        <w:rPr>
          <w:rFonts w:hint="eastAsia" w:ascii="宋体" w:hAnsi="宋体" w:cs="宋体"/>
          <w:bCs/>
          <w:color w:val="000000" w:themeColor="text1"/>
          <w:sz w:val="24"/>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.投标人如在投标过程中存在以下行为，将被列入不良行为记录名单。</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.1提供虚假材料谋取中标成交的或采取不正当手段诋毁、排挤其他供应商的；</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3</w:t>
      </w:r>
      <w:r>
        <w:rPr>
          <w:rFonts w:hint="eastAsia" w:ascii="宋体" w:hAnsi="宋体" w:cs="宋体"/>
          <w:bCs/>
          <w:color w:val="000000" w:themeColor="text1"/>
          <w:sz w:val="24"/>
        </w:rPr>
        <w:t xml:space="preserve">.2投标人递交无竞争力投标文件的。</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5</w:t>
      </w:r>
      <w:r>
        <w:rPr>
          <w:rFonts w:hint="eastAsia" w:ascii="宋体" w:hAnsi="宋体" w:cs="宋体"/>
          <w:bCs/>
          <w:color w:val="000000" w:themeColor="text1"/>
          <w:sz w:val="24"/>
        </w:rPr>
        <w:t xml:space="preserve">.因供应商的系统环境、操作等原因导致报名、开评标过程中出现问题由供应商自行承担负责。</w:t>
      </w:r>
      <w:r/>
    </w:p>
    <w:p>
      <w:pPr>
        <w:ind w:firstLine="480"/>
        <w:jc w:val="left"/>
        <w:spacing w:line="440" w:lineRule="exact"/>
        <w:widowControl/>
        <w:rPr>
          <w:rFonts w:ascii="宋体" w:hAnsi="宋体" w:cs="宋体"/>
          <w:bCs/>
          <w:color w:val="000000" w:themeColor="text1"/>
          <w:sz w:val="24"/>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.除单一来源采购项目外，为采购项目提供整体设计、规范编制或者项目管理、监理、检测等服务的供应商，不得再参加该采购项目的其他采购活动。</w:t>
      </w:r>
      <w:r/>
    </w:p>
    <w:p>
      <w:pPr>
        <w:ind w:firstLine="482"/>
        <w:jc w:val="left"/>
        <w:spacing w:line="440" w:lineRule="exact"/>
        <w:widowControl/>
        <w:rPr>
          <w:rFonts w:ascii="宋体" w:hAnsi="宋体" w:cs="宋体"/>
          <w:bCs/>
          <w:color w:val="000000" w:themeColor="text1"/>
          <w:sz w:val="24"/>
        </w:rPr>
      </w:pPr>
      <w:r>
        <w:rPr>
          <w:rFonts w:hint="eastAsia" w:ascii="宋体" w:hAnsi="宋体" w:cs="宋体"/>
          <w:b/>
          <w:color w:val="000000" w:themeColor="text1"/>
          <w:sz w:val="24"/>
        </w:rPr>
        <w:t xml:space="preserve">七、对本次招标提出询问，请按以下方式联系</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1.采购人信息</w:t>
      </w:r>
      <w:r>
        <w:rPr>
          <w:rFonts w:ascii="宋体" w:hAnsi="宋体" w:cs="宋体"/>
          <w:bCs/>
          <w:color w:val="000000" w:themeColor="text1"/>
          <w:sz w:val="24"/>
        </w:rPr>
        <w:t xml:space="preserve"> </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单位名称：建湖县人民医院</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单位地址：</w:t>
      </w:r>
      <w:r>
        <w:rPr>
          <w:rFonts w:hint="eastAsia" w:ascii="宋体" w:hAnsi="宋体" w:cs="宋体"/>
          <w:color w:val="000000" w:themeColor="text1"/>
          <w:sz w:val="24"/>
        </w:rPr>
        <w:t xml:space="preserve">建湖县南环路666号</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w:t>
      </w:r>
      <w:r>
        <w:rPr>
          <w:rFonts w:hint="eastAsia" w:ascii="宋体" w:hAnsi="宋体"/>
          <w:bCs/>
          <w:color w:val="000000" w:themeColor="text1"/>
          <w:sz w:val="24"/>
        </w:rPr>
        <w:t xml:space="preserve">韩先生</w:t>
      </w:r>
      <w:r/>
    </w:p>
    <w:p>
      <w:pPr>
        <w:ind w:firstLine="480"/>
        <w:jc w:val="left"/>
        <w:spacing w:line="440" w:lineRule="exact"/>
        <w:widowControl/>
        <w:rPr>
          <w:rFonts w:ascii="宋体" w:hAnsi="宋体" w:cs="宋体"/>
          <w:color w:val="000000" w:themeColor="text1"/>
          <w:sz w:val="24"/>
        </w:rPr>
      </w:pPr>
      <w:r>
        <w:rPr>
          <w:rFonts w:hint="eastAsia" w:ascii="宋体" w:hAnsi="宋体" w:cs="宋体"/>
          <w:bCs/>
          <w:color w:val="000000" w:themeColor="text1"/>
          <w:sz w:val="24"/>
        </w:rPr>
        <w:t xml:space="preserve">联系电话：</w:t>
      </w:r>
      <w:r>
        <w:rPr>
          <w:rFonts w:hint="eastAsia" w:ascii="宋体" w:hAnsi="宋体" w:cs="宋体"/>
          <w:color w:val="000000" w:themeColor="text1"/>
          <w:sz w:val="24"/>
        </w:rPr>
        <w:t xml:space="preserve">0515-80615356</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2.采购代理机构信息（如有）</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单位名称：</w:t>
      </w:r>
      <w:r>
        <w:rPr>
          <w:rFonts w:ascii="宋体" w:hAnsi="宋体"/>
          <w:bCs/>
          <w:color w:val="000000" w:themeColor="text1"/>
          <w:sz w:val="24"/>
        </w:rPr>
        <w:t xml:space="preserve">江苏双清</w:t>
      </w:r>
      <w:r>
        <w:rPr>
          <w:rFonts w:hint="eastAsia" w:ascii="宋体" w:hAnsi="宋体"/>
          <w:bCs/>
          <w:color w:val="000000" w:themeColor="text1"/>
          <w:sz w:val="24"/>
        </w:rPr>
        <w:t xml:space="preserve">工程</w:t>
      </w:r>
      <w:r>
        <w:rPr>
          <w:rFonts w:ascii="宋体" w:hAnsi="宋体"/>
          <w:bCs/>
          <w:color w:val="000000" w:themeColor="text1"/>
          <w:sz w:val="24"/>
        </w:rPr>
        <w:t xml:space="preserve">造价咨询有限公司</w:t>
      </w:r>
      <w:r/>
    </w:p>
    <w:p>
      <w:pPr>
        <w:ind w:firstLine="480"/>
        <w:jc w:val="left"/>
        <w:spacing w:line="440" w:lineRule="exact"/>
        <w:widowControl/>
        <w:rPr>
          <w:rFonts w:ascii="宋体" w:hAnsi="宋体" w:cs="Arial"/>
          <w:color w:val="000000" w:themeColor="text1"/>
          <w:sz w:val="24"/>
        </w:rPr>
      </w:pPr>
      <w:r>
        <w:rPr>
          <w:rFonts w:hint="eastAsia" w:ascii="宋体" w:hAnsi="宋体" w:cs="宋体"/>
          <w:bCs/>
          <w:color w:val="000000" w:themeColor="text1"/>
          <w:sz w:val="24"/>
        </w:rPr>
        <w:t xml:space="preserve">单位地址：</w:t>
      </w:r>
      <w:r>
        <w:rPr>
          <w:rFonts w:hint="eastAsia" w:ascii="宋体" w:hAnsi="宋体" w:cs="Arial"/>
          <w:color w:val="000000" w:themeColor="text1"/>
          <w:sz w:val="24"/>
        </w:rPr>
        <w:t xml:space="preserve">建湖县湖中南路天铂·铂金街（建湖宝龙广场）11幢二楼207</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联系人：姜先生</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联系电话：</w:t>
      </w:r>
      <w:r>
        <w:rPr>
          <w:rFonts w:hint="eastAsia" w:ascii="宋体" w:hAnsi="宋体"/>
          <w:bCs/>
          <w:color w:val="000000" w:themeColor="text1"/>
          <w:sz w:val="24"/>
        </w:rPr>
        <w:t xml:space="preserve">0515-80663088</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3.项目联系方式</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项目联系人：姜先生</w:t>
      </w:r>
      <w:r/>
    </w:p>
    <w:p>
      <w:pPr>
        <w:ind w:firstLine="480"/>
        <w:jc w:val="left"/>
        <w:spacing w:line="44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电话：0515-80663088</w:t>
      </w:r>
      <w:r/>
    </w:p>
    <w:p>
      <w:pPr>
        <w:pStyle w:val="1110"/>
        <w:rPr>
          <w:color w:val="000000" w:themeColor="text1"/>
        </w:rPr>
      </w:pPr>
      <w:r>
        <w:rPr>
          <w:color w:val="000000" w:themeColor="text1"/>
        </w:rPr>
      </w:r>
      <w:r/>
    </w:p>
    <w:p>
      <w:pPr>
        <w:jc w:val="center"/>
        <w:rPr>
          <w:rFonts w:ascii="宋体" w:hAnsi="宋体"/>
          <w:b/>
          <w:color w:val="000000" w:themeColor="text1"/>
          <w:sz w:val="44"/>
          <w:szCs w:val="44"/>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themeColor="text1"/>
          <w:sz w:val="44"/>
          <w:szCs w:val="44"/>
        </w:rPr>
      </w:r>
      <w:r/>
    </w:p>
    <w:p>
      <w:pPr>
        <w:jc w:val="center"/>
        <w:rPr>
          <w:rFonts w:ascii="宋体" w:hAnsi="宋体"/>
          <w:b/>
          <w:color w:val="000000" w:themeColor="text1"/>
          <w:sz w:val="40"/>
          <w:szCs w:val="40"/>
        </w:rPr>
      </w:pPr>
      <w:r>
        <w:rPr>
          <w:rFonts w:hint="eastAsia" w:ascii="宋体" w:hAnsi="宋体"/>
          <w:b/>
          <w:color w:val="000000" w:themeColor="text1"/>
          <w:sz w:val="44"/>
          <w:szCs w:val="44"/>
        </w:rPr>
        <w:t xml:space="preserve">第二章  投标须知</w:t>
      </w:r>
      <w:r/>
    </w:p>
    <w:p>
      <w:pPr>
        <w:ind w:left="238"/>
        <w:jc w:val="center"/>
        <w:spacing w:before="120" w:after="120" w:line="400" w:lineRule="exact"/>
        <w:rPr>
          <w:rFonts w:ascii="宋体" w:hAnsi="宋体"/>
          <w:b/>
          <w:color w:val="000000" w:themeColor="text1"/>
          <w:sz w:val="36"/>
          <w:szCs w:val="36"/>
        </w:rPr>
        <w:outlineLvl w:val="1"/>
      </w:pPr>
      <w:r>
        <w:rPr>
          <w:rFonts w:hint="eastAsia" w:ascii="宋体" w:hAnsi="宋体"/>
          <w:b/>
          <w:color w:val="000000" w:themeColor="text1"/>
          <w:sz w:val="36"/>
          <w:szCs w:val="36"/>
        </w:rPr>
        <w:t xml:space="preserve">一、投标须知前附表</w:t>
      </w:r>
      <w:r/>
    </w:p>
    <w:tbl>
      <w:tblPr>
        <w:tblW w:w="100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97"/>
        <w:gridCol w:w="1970"/>
        <w:gridCol w:w="1624"/>
        <w:gridCol w:w="3918"/>
      </w:tblGrid>
      <w:tr>
        <w:trPr>
          <w:jc w:val="center"/>
          <w:trHeight w:val="589"/>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项目名称</w:t>
            </w:r>
            <w:r/>
          </w:p>
        </w:tc>
        <w:tc>
          <w:tcPr>
            <w:gridSpan w:val="3"/>
            <w:tcW w:w="7512" w:type="dxa"/>
            <w:vAlign w:val="center"/>
            <w:textDirection w:val="lrTb"/>
            <w:noWrap w:val="false"/>
          </w:tcPr>
          <w:p>
            <w:pPr>
              <w:jc w:val="center"/>
              <w:spacing w:line="300" w:lineRule="exact"/>
              <w:widowControl/>
              <w:rPr>
                <w:rFonts w:ascii="宋体" w:hAnsi="宋体" w:cs="Arial"/>
                <w:bCs/>
                <w:color w:val="000000" w:themeColor="text1"/>
                <w:sz w:val="24"/>
              </w:rPr>
            </w:pPr>
            <w:r>
              <w:rPr>
                <w:rFonts w:hint="eastAsia" w:ascii="宋体" w:hAnsi="宋体"/>
                <w:bCs/>
                <w:color w:val="000000" w:themeColor="text1"/>
                <w:sz w:val="24"/>
              </w:rPr>
              <w:t xml:space="preserve">建湖县人民医院布草洗涤服务项目</w:t>
            </w:r>
            <w:r/>
          </w:p>
        </w:tc>
      </w:tr>
      <w:tr>
        <w:trPr>
          <w:jc w:val="center"/>
          <w:trHeight w:val="4861"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采购内容</w:t>
            </w:r>
            <w:r/>
          </w:p>
        </w:tc>
        <w:tc>
          <w:tcPr>
            <w:gridSpan w:val="3"/>
            <w:tcW w:w="7512" w:type="dxa"/>
            <w:vAlign w:val="center"/>
            <w:textDirection w:val="lrTb"/>
            <w:noWrap w:val="false"/>
          </w:tcPr>
          <w:p>
            <w:pPr>
              <w:jc w:val="left"/>
              <w:spacing w:line="300" w:lineRule="exact"/>
              <w:widowControl/>
              <w:rPr>
                <w:rFonts w:ascii="宋体" w:hAnsi="宋体" w:cs="宋体"/>
                <w:bCs/>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建湖县人民医院洗涤服务包含床单元（床套、被套、枕套）、工作服、病员服、手术类包布、敷料、洗手衣、手术衣、窗帘、隔帘、被芯、枕芯、小毛巾、隔离衣、床罩、椅套、蚊帐、毛毯等所有医用布草类物资的洗涤、下收、下送、缝补、折叠、熨烫和手术室、供应室敷料包布的打包工作等，全天24小时不间断服务。</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提供床单元（床套、被套、枕套）、病员服、手术类包布、敷料、洗手衣裤（含手术室、胃镜室</w:t>
            </w:r>
            <w:r>
              <w:rPr>
                <w:rFonts w:hint="eastAsia" w:ascii="宋体" w:hAnsi="宋体" w:cs="宋体"/>
                <w:color w:val="000000" w:themeColor="text1"/>
                <w:sz w:val="24"/>
              </w:rPr>
              <w:t xml:space="preserve">、介入室等相关手术科室），手术衣（含手术室、胃镜室、介入室、门急诊手术室等相关手术科室），手术室、介入室、产房及门急诊手术室等手术科室使用的擦手小毛巾，临床中医护理使用的大毛巾（80*120cm，纯棉，目前临床在用约180条，根据临床实际需求进行增补、更新以满足临床使用），医院所有ICU医务人员及产房人员的工作衣裤（纯棉或涤棉、分体，目前100人左右，根据临床实际需求进行增补、更新以满足临床使用）的物品租赁使用；所有租赁物品都必须符合行业标准，满足临床需要，特殊科室（急诊、血透室、感染科等）床单元需区分颜色</w:t>
            </w:r>
            <w:r>
              <w:rPr>
                <w:rFonts w:hint="eastAsia" w:ascii="宋体" w:hAnsi="宋体" w:cs="宋体"/>
                <w:bCs/>
                <w:color w:val="000000" w:themeColor="text1"/>
                <w:sz w:val="24"/>
              </w:rPr>
              <w:t xml:space="preserve">，具体要求详见招标文件第三章。</w:t>
            </w:r>
            <w:r/>
          </w:p>
        </w:tc>
      </w:tr>
      <w:tr>
        <w:trPr>
          <w:jc w:val="center"/>
          <w:trHeight w:val="739"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themeColor="text1"/>
                <w:spacing w:val="14"/>
                <w:sz w:val="24"/>
                <w:shd w:val="clear" w:color="auto" w:fill="ffffff"/>
              </w:rPr>
            </w:pPr>
            <w:r>
              <w:rPr>
                <w:rFonts w:hint="eastAsia" w:ascii="宋体" w:hAnsi="宋体" w:cs="Arial"/>
                <w:bCs/>
                <w:color w:val="000000" w:themeColor="text1"/>
                <w:sz w:val="24"/>
              </w:rPr>
              <w:t xml:space="preserve">采购人指定</w:t>
            </w:r>
            <w:r>
              <w:rPr>
                <w:rFonts w:ascii="宋体" w:hAnsi="宋体" w:cs="Arial"/>
                <w:bCs/>
                <w:color w:val="000000" w:themeColor="text1"/>
                <w:sz w:val="24"/>
              </w:rPr>
              <w:t xml:space="preserve">地点</w:t>
            </w:r>
            <w:r/>
          </w:p>
        </w:tc>
      </w:tr>
      <w:tr>
        <w:trPr>
          <w:jc w:val="center"/>
          <w:trHeight w:val="77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标段划分</w:t>
            </w:r>
            <w:r/>
          </w:p>
        </w:tc>
        <w:tc>
          <w:tcPr>
            <w:gridSpan w:val="3"/>
            <w:tcW w:w="7512" w:type="dxa"/>
            <w:vAlign w:val="center"/>
            <w:textDirection w:val="lrTb"/>
            <w:noWrap w:val="false"/>
          </w:tcPr>
          <w:p>
            <w:pPr>
              <w:ind w:firstLine="480"/>
              <w:jc w:val="center"/>
              <w:spacing w:line="300" w:lineRule="exact"/>
              <w:rPr>
                <w:rFonts w:ascii="宋体" w:hAnsi="宋体"/>
                <w:bCs/>
                <w:color w:val="000000" w:themeColor="text1"/>
                <w:sz w:val="24"/>
              </w:rPr>
            </w:pPr>
            <w:r>
              <w:rPr>
                <w:rFonts w:hint="eastAsia" w:ascii="宋体" w:hAnsi="宋体" w:cs="宋体"/>
                <w:bCs/>
                <w:color w:val="000000" w:themeColor="text1"/>
                <w:sz w:val="24"/>
                <w:szCs w:val="22"/>
              </w:rPr>
              <w:t xml:space="preserve">一个</w:t>
            </w: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采购单位联系人</w:t>
            </w:r>
            <w:r/>
          </w:p>
        </w:tc>
        <w:tc>
          <w:tcPr>
            <w:tcW w:w="1970" w:type="dxa"/>
            <w:vAlign w:val="center"/>
            <w:textDirection w:val="lrTb"/>
            <w:noWrap w:val="false"/>
          </w:tcPr>
          <w:p>
            <w:pPr>
              <w:jc w:val="center"/>
              <w:rPr>
                <w:rFonts w:ascii="宋体" w:hAnsi="宋体"/>
                <w:bCs/>
                <w:color w:val="000000" w:themeColor="text1"/>
                <w:sz w:val="24"/>
              </w:rPr>
            </w:pPr>
            <w:r>
              <w:rPr>
                <w:rFonts w:hint="eastAsia" w:ascii="宋体" w:hAnsi="宋体" w:cs="宋体"/>
                <w:color w:val="000000" w:themeColor="text1"/>
                <w:sz w:val="24"/>
              </w:rPr>
              <w:t xml:space="preserve">韩先生</w:t>
            </w: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宋体"/>
                <w:color w:val="000000" w:themeColor="text1"/>
                <w:sz w:val="24"/>
              </w:rPr>
              <w:t xml:space="preserve">0515-80615356</w:t>
            </w:r>
            <w:r/>
          </w:p>
        </w:tc>
      </w:tr>
      <w:tr>
        <w:trPr>
          <w:jc w:val="center"/>
          <w:trHeight w:val="814"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代理机构联系人</w:t>
            </w:r>
            <w:r/>
          </w:p>
        </w:tc>
        <w:tc>
          <w:tcPr>
            <w:tcW w:w="1970" w:type="dxa"/>
            <w:vAlign w:val="center"/>
            <w:textDirection w:val="lrTb"/>
            <w:noWrap w:val="false"/>
          </w:tcPr>
          <w:p>
            <w:pPr>
              <w:jc w:val="center"/>
              <w:spacing w:line="440" w:lineRule="exact"/>
              <w:rPr>
                <w:rFonts w:ascii="宋体" w:hAnsi="宋体"/>
                <w:bCs/>
                <w:color w:val="000000" w:themeColor="text1"/>
                <w:sz w:val="24"/>
              </w:rPr>
            </w:pPr>
            <w:r>
              <w:rPr>
                <w:rFonts w:hint="eastAsia" w:ascii="宋体" w:hAnsi="宋体"/>
                <w:color w:val="000000" w:themeColor="text1"/>
                <w:sz w:val="24"/>
              </w:rPr>
              <w:t xml:space="preserve">姜先生</w:t>
            </w:r>
            <w:r/>
          </w:p>
        </w:tc>
        <w:tc>
          <w:tcPr>
            <w:tcW w:w="1624"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电  话</w:t>
            </w:r>
            <w:r/>
          </w:p>
        </w:tc>
        <w:tc>
          <w:tcPr>
            <w:tcW w:w="3918"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cs="Arial"/>
                <w:color w:val="000000" w:themeColor="text1"/>
                <w:sz w:val="24"/>
              </w:rPr>
              <w:t xml:space="preserve">0515-80663088、18796544827</w:t>
            </w:r>
            <w:r/>
          </w:p>
        </w:tc>
      </w:tr>
      <w:tr>
        <w:trPr>
          <w:jc w:val="center"/>
          <w:trHeight w:val="928" w:hRule="exact"/>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themeColor="text1"/>
                <w:sz w:val="24"/>
              </w:rPr>
            </w:pPr>
            <w:r>
              <w:rPr>
                <w:rFonts w:hint="eastAsia" w:ascii="宋体" w:hAnsi="宋体"/>
                <w:b/>
                <w:bCs/>
                <w:color w:val="000000" w:themeColor="text1"/>
                <w:sz w:val="24"/>
              </w:rPr>
              <w:t xml:space="preserve">为贯彻落实苏财购[2020]52号文件精神，该项目投标人可免交投标保证金。</w:t>
            </w:r>
            <w:r/>
          </w:p>
        </w:tc>
      </w:tr>
      <w:tr>
        <w:trPr>
          <w:jc w:val="center"/>
          <w:trHeight w:val="2995"/>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履约保证金</w:t>
            </w:r>
            <w:r/>
          </w:p>
        </w:tc>
        <w:tc>
          <w:tcPr>
            <w:gridSpan w:val="3"/>
            <w:tcW w:w="7512" w:type="dxa"/>
            <w:vAlign w:val="center"/>
            <w:textDirection w:val="lrTb"/>
            <w:noWrap w:val="false"/>
          </w:tcPr>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中标单位在签订合同时，须向采购人交纳项目中标价5%的履约保证金，</w:t>
            </w:r>
            <w:r>
              <w:rPr>
                <w:rFonts w:hint="eastAsia" w:ascii="宋体" w:hAnsi="宋体"/>
                <w:color w:val="000000" w:themeColor="text1"/>
                <w:sz w:val="24"/>
              </w:rPr>
              <w:t xml:space="preserve">于服务期满</w:t>
            </w:r>
            <w:r>
              <w:rPr>
                <w:rFonts w:ascii="宋体" w:hAnsi="宋体"/>
                <w:color w:val="000000" w:themeColor="text1"/>
                <w:sz w:val="24"/>
              </w:rPr>
              <w:t xml:space="preserve">后</w:t>
            </w:r>
            <w:r>
              <w:rPr>
                <w:rFonts w:hint="eastAsia" w:ascii="宋体" w:hAnsi="宋体"/>
                <w:color w:val="000000" w:themeColor="text1"/>
                <w:sz w:val="24"/>
              </w:rPr>
              <w:t xml:space="preserve">退还</w:t>
            </w:r>
            <w:r>
              <w:rPr>
                <w:rFonts w:hint="eastAsia" w:ascii="宋体" w:hAnsi="宋体" w:cs="宋体"/>
                <w:color w:val="000000" w:themeColor="text1"/>
                <w:sz w:val="24"/>
                <w:szCs w:val="20"/>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ascii="宋体" w:hAnsi="宋体" w:cs="宋体"/>
                <w:color w:val="000000" w:themeColor="text1"/>
                <w:sz w:val="24"/>
                <w:szCs w:val="20"/>
              </w:rPr>
            </w:pPr>
            <w:r>
              <w:rPr>
                <w:rFonts w:hint="eastAsia" w:ascii="宋体" w:hAnsi="宋体" w:cs="宋体"/>
                <w:color w:val="000000" w:themeColor="text1"/>
                <w:sz w:val="24"/>
              </w:rPr>
              <w:t xml:space="preserve">依据《关于在全省政府采购领域推行电子履约保函（保险）的通知》，鼓励供应商自愿使用履约保函（保险）代替缴纳履约保证金。</w:t>
            </w:r>
            <w:r/>
          </w:p>
        </w:tc>
      </w:tr>
      <w:tr>
        <w:trPr>
          <w:jc w:val="center"/>
          <w:trHeight w:val="782"/>
        </w:trPr>
        <w:tc>
          <w:tcPr>
            <w:tcW w:w="2497" w:type="dxa"/>
            <w:vAlign w:val="center"/>
            <w:textDirection w:val="lrTb"/>
            <w:noWrap w:val="false"/>
          </w:tcPr>
          <w:p>
            <w:pPr>
              <w:jc w:val="center"/>
              <w:spacing w:line="300" w:lineRule="exact"/>
              <w:rPr>
                <w:rFonts w:ascii="宋体" w:hAnsi="宋体" w:cs="Arial"/>
                <w:bCs/>
                <w:color w:val="000000" w:themeColor="text1"/>
                <w:sz w:val="24"/>
              </w:rPr>
            </w:pPr>
            <w:r>
              <w:rPr>
                <w:rFonts w:hint="eastAsia" w:ascii="宋体" w:hAnsi="宋体" w:cs="Arial"/>
                <w:bCs/>
                <w:color w:val="000000" w:themeColor="text1"/>
                <w:sz w:val="24"/>
              </w:rPr>
              <w:t xml:space="preserve">合同履行</w:t>
            </w:r>
            <w:r>
              <w:rPr>
                <w:rFonts w:ascii="宋体" w:hAnsi="宋体" w:cs="Arial"/>
                <w:bCs/>
                <w:color w:val="000000" w:themeColor="text1"/>
                <w:sz w:val="24"/>
              </w:rPr>
              <w:t xml:space="preserve">期限</w:t>
            </w:r>
            <w:r/>
          </w:p>
        </w:tc>
        <w:tc>
          <w:tcPr>
            <w:gridSpan w:val="3"/>
            <w:tcW w:w="7512" w:type="dxa"/>
            <w:vAlign w:val="center"/>
            <w:textDirection w:val="lrTb"/>
            <w:noWrap w:val="false"/>
          </w:tcPr>
          <w:p>
            <w:pPr>
              <w:ind w:firstLine="480"/>
              <w:jc w:val="center"/>
              <w:spacing w:line="300" w:lineRule="exact"/>
              <w:widowControl/>
              <w:rPr>
                <w:rFonts w:ascii="宋体" w:hAnsi="宋体" w:cs="宋体"/>
                <w:bCs/>
                <w:color w:val="000000" w:themeColor="text1"/>
                <w:sz w:val="24"/>
              </w:rPr>
            </w:pPr>
            <w:r>
              <w:rPr>
                <w:rFonts w:hint="eastAsia" w:ascii="宋体" w:hAnsi="宋体" w:cs="Arial"/>
                <w:bCs/>
                <w:color w:val="000000" w:themeColor="text1"/>
                <w:sz w:val="24"/>
              </w:rPr>
              <w:t xml:space="preserve">三</w:t>
            </w:r>
            <w:r>
              <w:rPr>
                <w:rFonts w:hint="eastAsia" w:ascii="宋体" w:hAnsi="宋体" w:cs="Arial"/>
                <w:color w:val="000000" w:themeColor="text1"/>
                <w:sz w:val="24"/>
              </w:rPr>
              <w:t xml:space="preserve">年</w:t>
            </w:r>
            <w:r/>
          </w:p>
        </w:tc>
      </w:tr>
      <w:tr>
        <w:trPr>
          <w:jc w:val="center"/>
          <w:trHeight w:val="1551"/>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themeColor="text1"/>
                <w:sz w:val="24"/>
              </w:rPr>
            </w:pPr>
            <w:r>
              <w:rPr>
                <w:rFonts w:hint="eastAsia" w:ascii="宋体" w:hAnsi="宋体" w:cs="宋体"/>
                <w:color w:val="000000" w:themeColor="text1"/>
                <w:sz w:val="24"/>
                <w:szCs w:val="22"/>
              </w:rPr>
              <w:t xml:space="preserve">电子投标文件一份(通过系统提交)；纸质投标文件正本一份，副本贰份，评审结束后由中标候选人邮寄至</w:t>
            </w:r>
            <w:r>
              <w:rPr>
                <w:rFonts w:hint="eastAsia" w:ascii="宋体" w:hAnsi="宋体" w:cs="Arial"/>
                <w:color w:val="000000" w:themeColor="text1"/>
                <w:sz w:val="24"/>
              </w:rPr>
              <w:t xml:space="preserve">建湖县湖中南路天铂·铂金街（建湖宝龙广场）11幢二楼207</w:t>
            </w:r>
            <w:r>
              <w:rPr>
                <w:rFonts w:hint="eastAsia" w:ascii="宋体" w:hAnsi="宋体" w:cs="宋体"/>
                <w:color w:val="000000" w:themeColor="text1"/>
                <w:sz w:val="24"/>
                <w:szCs w:val="22"/>
              </w:rPr>
              <w:t xml:space="preserve">江苏双清工程造价咨询有限公司，未中标单位不需要提供。</w:t>
            </w:r>
            <w:r/>
          </w:p>
        </w:tc>
      </w:tr>
      <w:tr>
        <w:trPr>
          <w:jc w:val="center"/>
          <w:trHeight w:val="792"/>
        </w:trPr>
        <w:tc>
          <w:tcPr>
            <w:tcW w:w="2497" w:type="dxa"/>
            <w:vAlign w:val="center"/>
            <w:textDirection w:val="lrTb"/>
            <w:noWrap w:val="false"/>
          </w:tcPr>
          <w:p>
            <w:pPr>
              <w:jc w:val="center"/>
              <w:spacing w:line="300" w:lineRule="exact"/>
              <w:rPr>
                <w:rFonts w:ascii="宋体" w:hAnsi="宋体"/>
                <w:bCs/>
                <w:color w:val="000000" w:themeColor="text1"/>
                <w:sz w:val="24"/>
              </w:rPr>
            </w:pPr>
            <w:r>
              <w:rPr>
                <w:rFonts w:hint="eastAsia" w:ascii="宋体" w:hAnsi="宋体"/>
                <w:bCs/>
                <w:color w:val="000000" w:themeColor="text1"/>
                <w:sz w:val="24"/>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themeColor="text1"/>
                <w:sz w:val="24"/>
              </w:rPr>
            </w:pPr>
            <w:r>
              <w:rPr>
                <w:rFonts w:hint="eastAsia" w:ascii="宋体" w:hAnsi="宋体"/>
                <w:color w:val="000000" w:themeColor="text1"/>
                <w:sz w:val="24"/>
              </w:rPr>
              <w:t xml:space="preserve">投标截止日起</w:t>
            </w:r>
            <w:r>
              <w:rPr>
                <w:rFonts w:hint="eastAsia" w:ascii="宋体" w:hAnsi="宋体"/>
                <w:color w:val="000000" w:themeColor="text1"/>
                <w:sz w:val="24"/>
                <w:u w:val="single"/>
              </w:rPr>
              <w:t xml:space="preserve"> 45 </w:t>
            </w:r>
            <w:r>
              <w:rPr>
                <w:rFonts w:hint="eastAsia" w:ascii="宋体" w:hAnsi="宋体"/>
                <w:color w:val="000000" w:themeColor="text1"/>
                <w:sz w:val="24"/>
              </w:rPr>
              <w:t xml:space="preserve">天（日历天）</w:t>
            </w:r>
            <w:r/>
          </w:p>
        </w:tc>
      </w:tr>
      <w:tr>
        <w:trPr>
          <w:jc w:val="center"/>
          <w:trHeight w:val="747"/>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投标截止</w:t>
            </w:r>
            <w:r>
              <w:rPr>
                <w:rFonts w:ascii="宋体" w:hAnsi="宋体"/>
                <w:bCs/>
                <w:color w:val="000000" w:themeColor="text1"/>
                <w:sz w:val="24"/>
              </w:rPr>
              <w:t xml:space="preserve">时间</w:t>
            </w:r>
            <w:r/>
          </w:p>
        </w:tc>
        <w:tc>
          <w:tcPr>
            <w:gridSpan w:val="3"/>
            <w:tcW w:w="7512" w:type="dxa"/>
            <w:vAlign w:val="center"/>
            <w:textDirection w:val="lrTb"/>
            <w:noWrap w:val="false"/>
          </w:tcPr>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2025年</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2月11日9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tc>
      </w:tr>
      <w:tr>
        <w:trPr>
          <w:jc w:val="center"/>
          <w:trHeight w:val="106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开标时间及地点</w:t>
            </w:r>
            <w:r/>
          </w:p>
        </w:tc>
        <w:tc>
          <w:tcPr>
            <w:gridSpan w:val="3"/>
            <w:tcW w:w="7512" w:type="dxa"/>
            <w:vAlign w:val="center"/>
            <w:textDirection w:val="lrTb"/>
            <w:noWrap w:val="false"/>
          </w:tcPr>
          <w:p>
            <w:pPr>
              <w:jc w:val="left"/>
              <w:spacing w:line="400" w:lineRule="exact"/>
              <w:rPr>
                <w:rFonts w:ascii="宋体" w:hAnsi="宋体"/>
                <w:b/>
                <w:bCs/>
                <w:color w:val="000000" w:themeColor="text1"/>
                <w:sz w:val="24"/>
                <w:u w:val="single"/>
              </w:rPr>
            </w:pPr>
            <w:r>
              <w:rPr>
                <w:rFonts w:hint="eastAsia" w:ascii="宋体" w:hAnsi="宋体" w:cs="宋体"/>
                <w:color w:val="000000" w:themeColor="text1"/>
                <w:sz w:val="24"/>
              </w:rPr>
              <w:t xml:space="preserve">时间：</w:t>
            </w:r>
            <w:r>
              <w:rPr>
                <w:rFonts w:hint="eastAsia" w:ascii="宋体" w:hAnsi="宋体"/>
                <w:b/>
                <w:bCs/>
                <w:color w:val="000000" w:themeColor="text1"/>
                <w:sz w:val="24"/>
                <w:u w:val="single"/>
              </w:rPr>
              <w:t xml:space="preserve">2025年</w:t>
            </w:r>
            <w:r>
              <w:rPr>
                <w:rFonts w:ascii="宋体" w:hAnsi="宋体"/>
                <w:b/>
                <w:bCs/>
                <w:color w:val="000000" w:themeColor="text1"/>
                <w:sz w:val="24"/>
                <w:u w:val="single"/>
              </w:rPr>
              <w:t xml:space="preserve">1</w:t>
            </w:r>
            <w:r>
              <w:rPr>
                <w:rFonts w:hint="eastAsia" w:ascii="宋体" w:hAnsi="宋体"/>
                <w:b/>
                <w:bCs/>
                <w:color w:val="000000" w:themeColor="text1"/>
                <w:sz w:val="24"/>
                <w:u w:val="single"/>
              </w:rPr>
              <w:t xml:space="preserve">2月11日9</w:t>
            </w:r>
            <w:r>
              <w:rPr>
                <w:rFonts w:ascii="宋体" w:hAnsi="宋体"/>
                <w:b/>
                <w:bCs/>
                <w:color w:val="000000" w:themeColor="text1"/>
                <w:sz w:val="24"/>
                <w:u w:val="single"/>
              </w:rPr>
              <w:t xml:space="preserve">:00</w:t>
            </w:r>
            <w:r>
              <w:rPr>
                <w:rFonts w:hint="eastAsia" w:ascii="宋体" w:hAnsi="宋体"/>
                <w:b/>
                <w:bCs/>
                <w:color w:val="000000" w:themeColor="text1"/>
                <w:sz w:val="24"/>
                <w:u w:val="single"/>
              </w:rPr>
              <w:t xml:space="preserve">时</w:t>
            </w:r>
            <w:r/>
          </w:p>
          <w:p>
            <w:pPr>
              <w:jc w:val="left"/>
              <w:spacing w:line="400" w:lineRule="exact"/>
              <w:rPr>
                <w:rFonts w:ascii="宋体" w:hAnsi="宋体"/>
                <w:bCs/>
                <w:color w:val="000000" w:themeColor="text1"/>
                <w:sz w:val="24"/>
              </w:rPr>
            </w:pPr>
            <w:r>
              <w:rPr>
                <w:rFonts w:hint="eastAsia" w:ascii="宋体" w:hAnsi="宋体" w:cs="宋体"/>
                <w:color w:val="000000" w:themeColor="text1"/>
                <w:sz w:val="24"/>
              </w:rPr>
              <w:t xml:space="preserve">地点：</w:t>
            </w:r>
            <w:r>
              <w:rPr>
                <w:rFonts w:hint="eastAsia" w:hAnsi="宋体"/>
                <w:bCs/>
                <w:color w:val="000000" w:themeColor="text1"/>
                <w:sz w:val="24"/>
              </w:rPr>
              <w:t xml:space="preserve">建湖县公共资源交易中心不见面开标厅</w:t>
            </w:r>
            <w:r>
              <w:rPr>
                <w:rFonts w:hint="eastAsia" w:ascii="宋体" w:hAnsi="宋体" w:cs="宋体"/>
                <w:color w:val="000000" w:themeColor="text1"/>
                <w:sz w:val="24"/>
              </w:rPr>
              <w:t xml:space="preserve"> </w:t>
            </w:r>
            <w:r>
              <w:rPr>
                <w:rFonts w:hint="eastAsia" w:ascii="宋体" w:hAnsi="宋体"/>
                <w:color w:val="000000" w:themeColor="text1"/>
                <w:sz w:val="24"/>
              </w:rPr>
              <w:t xml:space="preserve"> </w:t>
            </w: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采购预算</w:t>
            </w:r>
            <w:r/>
          </w:p>
        </w:tc>
        <w:tc>
          <w:tcPr>
            <w:gridSpan w:val="3"/>
            <w:tcW w:w="7512" w:type="dxa"/>
            <w:vAlign w:val="center"/>
            <w:textDirection w:val="lrTb"/>
            <w:noWrap w:val="false"/>
          </w:tcPr>
          <w:p>
            <w:pPr>
              <w:jc w:val="left"/>
              <w:spacing w:line="400" w:lineRule="exact"/>
              <w:rPr>
                <w:rFonts w:ascii="宋体" w:hAnsi="宋体"/>
                <w:b/>
                <w:color w:val="000000" w:themeColor="text1"/>
                <w:sz w:val="24"/>
              </w:rPr>
            </w:pPr>
            <w:r>
              <w:rPr>
                <w:rFonts w:hint="eastAsia" w:ascii="宋体" w:hAnsi="宋体" w:cs="宋体"/>
                <w:b/>
                <w:color w:val="000000" w:themeColor="text1"/>
                <w:sz w:val="24"/>
              </w:rPr>
              <w:t xml:space="preserve">本项目采购预算</w:t>
            </w:r>
            <w:r>
              <w:rPr>
                <w:rFonts w:ascii="宋体" w:hAnsi="宋体" w:cs="宋体"/>
                <w:b/>
                <w:color w:val="000000" w:themeColor="text1"/>
                <w:sz w:val="24"/>
              </w:rPr>
              <w:t xml:space="preserve">为480万元，投标报价高于</w:t>
            </w:r>
            <w:r>
              <w:rPr>
                <w:rFonts w:hint="eastAsia" w:ascii="宋体" w:hAnsi="宋体" w:cs="宋体"/>
                <w:b/>
                <w:color w:val="000000" w:themeColor="text1"/>
                <w:sz w:val="24"/>
              </w:rPr>
              <w:t xml:space="preserve">采购预算</w:t>
            </w:r>
            <w:r>
              <w:rPr>
                <w:rFonts w:ascii="宋体" w:hAnsi="宋体" w:cs="宋体"/>
                <w:b/>
                <w:color w:val="000000" w:themeColor="text1"/>
                <w:sz w:val="24"/>
              </w:rPr>
              <w:t xml:space="preserve">的作无效标</w:t>
            </w:r>
            <w:r>
              <w:rPr>
                <w:rFonts w:hint="eastAsia" w:ascii="宋体" w:hAnsi="宋体" w:cs="宋体"/>
                <w:b/>
                <w:color w:val="000000" w:themeColor="text1"/>
                <w:sz w:val="24"/>
              </w:rPr>
              <w:t xml:space="preserve">论处</w:t>
            </w:r>
            <w:r>
              <w:rPr>
                <w:rFonts w:ascii="宋体" w:hAnsi="宋体" w:cs="宋体"/>
                <w:b/>
                <w:color w:val="000000" w:themeColor="text1"/>
                <w:sz w:val="24"/>
              </w:rPr>
              <w:t xml:space="preserve">。</w:t>
            </w:r>
            <w:r/>
          </w:p>
        </w:tc>
      </w:tr>
      <w:tr>
        <w:trPr>
          <w:jc w:val="center"/>
          <w:trHeight w:val="717"/>
        </w:trPr>
        <w:tc>
          <w:tcPr>
            <w:tcW w:w="2497" w:type="dxa"/>
            <w:vAlign w:val="center"/>
            <w:textDirection w:val="lrTb"/>
            <w:noWrap w:val="false"/>
          </w:tcPr>
          <w:p>
            <w:pPr>
              <w:jc w:val="center"/>
              <w:spacing w:line="360" w:lineRule="exact"/>
              <w:rPr>
                <w:rFonts w:ascii="宋体" w:hAnsi="宋体"/>
                <w:bCs/>
                <w:color w:val="000000" w:themeColor="text1"/>
                <w:sz w:val="24"/>
              </w:rPr>
            </w:pPr>
            <w:r>
              <w:rPr>
                <w:rFonts w:hint="eastAsia" w:ascii="宋体" w:hAnsi="宋体" w:cs="宋体"/>
                <w:bCs/>
                <w:color w:val="000000" w:themeColor="text1"/>
                <w:sz w:val="24"/>
              </w:rPr>
              <w:t xml:space="preserve">最高限价</w:t>
            </w:r>
            <w:r/>
          </w:p>
        </w:tc>
        <w:tc>
          <w:tcPr>
            <w:gridSpan w:val="3"/>
            <w:tcW w:w="7512" w:type="dxa"/>
            <w:vAlign w:val="center"/>
            <w:textDirection w:val="lrTb"/>
            <w:noWrap w:val="false"/>
          </w:tcPr>
          <w:p>
            <w:pPr>
              <w:jc w:val="left"/>
              <w:spacing w:line="360" w:lineRule="exact"/>
              <w:rPr>
                <w:rFonts w:ascii="宋体" w:hAnsi="宋体"/>
                <w:b/>
                <w:color w:val="000000" w:themeColor="text1"/>
                <w:sz w:val="24"/>
              </w:rPr>
            </w:pPr>
            <w:r>
              <w:rPr>
                <w:rFonts w:hint="eastAsia" w:ascii="宋体" w:hAnsi="宋体" w:cs="宋体"/>
                <w:b/>
                <w:bCs/>
                <w:color w:val="000000" w:themeColor="text1"/>
                <w:sz w:val="24"/>
              </w:rPr>
              <w:t xml:space="preserve">本</w:t>
            </w:r>
            <w:r>
              <w:rPr>
                <w:rFonts w:ascii="宋体" w:hAnsi="宋体" w:cs="宋体"/>
                <w:b/>
                <w:bCs/>
                <w:color w:val="000000" w:themeColor="text1"/>
                <w:sz w:val="24"/>
              </w:rPr>
              <w:t xml:space="preserve">项目</w:t>
            </w:r>
            <w:r>
              <w:rPr>
                <w:rFonts w:hint="eastAsia" w:ascii="宋体" w:hAnsi="宋体" w:cs="宋体"/>
                <w:b/>
                <w:bCs/>
                <w:color w:val="000000" w:themeColor="text1"/>
                <w:sz w:val="24"/>
              </w:rPr>
              <w:t xml:space="preserve">洗涤费</w:t>
            </w:r>
            <w:r>
              <w:rPr>
                <w:rFonts w:ascii="宋体" w:hAnsi="宋体" w:cs="宋体"/>
                <w:b/>
                <w:bCs/>
                <w:color w:val="000000" w:themeColor="text1"/>
                <w:sz w:val="24"/>
              </w:rPr>
              <w:t xml:space="preserve">最高限价</w:t>
            </w:r>
            <w:r>
              <w:rPr>
                <w:rFonts w:hint="eastAsia" w:ascii="宋体" w:hAnsi="宋体" w:cs="宋体"/>
                <w:b/>
                <w:bCs/>
                <w:color w:val="000000" w:themeColor="text1"/>
                <w:sz w:val="24"/>
              </w:rPr>
              <w:t xml:space="preserve">（单价）</w:t>
            </w:r>
            <w:r>
              <w:rPr>
                <w:rFonts w:ascii="宋体" w:hAnsi="宋体" w:cs="宋体"/>
                <w:b/>
                <w:bCs/>
                <w:color w:val="000000" w:themeColor="text1"/>
                <w:sz w:val="24"/>
              </w:rPr>
              <w:t xml:space="preserve">为</w:t>
            </w:r>
            <w:r>
              <w:rPr>
                <w:rFonts w:hint="eastAsia" w:ascii="宋体" w:hAnsi="宋体" w:cs="宋体"/>
                <w:b/>
                <w:bCs/>
                <w:color w:val="000000" w:themeColor="text1"/>
                <w:sz w:val="24"/>
              </w:rPr>
              <w:t xml:space="preserve">3.5元/床</w:t>
            </w:r>
            <w:r>
              <w:rPr>
                <w:rFonts w:ascii="宋体" w:hAnsi="宋体" w:cs="宋体"/>
                <w:b/>
                <w:bCs/>
                <w:color w:val="000000" w:themeColor="text1"/>
                <w:sz w:val="24"/>
              </w:rPr>
              <w:t xml:space="preserve">日，租赁费最高限价</w:t>
            </w:r>
            <w:r>
              <w:rPr>
                <w:rFonts w:hint="eastAsia" w:ascii="宋体" w:hAnsi="宋体" w:cs="宋体"/>
                <w:b/>
                <w:bCs/>
                <w:color w:val="000000" w:themeColor="text1"/>
                <w:sz w:val="24"/>
              </w:rPr>
              <w:t xml:space="preserve">（单价）</w:t>
            </w:r>
            <w:r>
              <w:rPr>
                <w:rFonts w:ascii="宋体" w:hAnsi="宋体" w:cs="宋体"/>
                <w:b/>
                <w:bCs/>
                <w:color w:val="000000" w:themeColor="text1"/>
                <w:sz w:val="24"/>
              </w:rPr>
              <w:t xml:space="preserve">为</w:t>
            </w:r>
            <w:r>
              <w:rPr>
                <w:rFonts w:hint="eastAsia" w:ascii="宋体" w:hAnsi="宋体" w:cs="宋体"/>
                <w:b/>
                <w:bCs/>
                <w:color w:val="000000" w:themeColor="text1"/>
                <w:sz w:val="24"/>
              </w:rPr>
              <w:t xml:space="preserve">1元/床</w:t>
            </w:r>
            <w:r>
              <w:rPr>
                <w:rFonts w:ascii="宋体" w:hAnsi="宋体" w:cs="宋体"/>
                <w:b/>
                <w:bCs/>
                <w:color w:val="000000" w:themeColor="text1"/>
                <w:sz w:val="24"/>
              </w:rPr>
              <w:t xml:space="preserve">日</w:t>
            </w:r>
            <w:r>
              <w:rPr>
                <w:rFonts w:hint="eastAsia" w:ascii="宋体" w:hAnsi="宋体" w:cs="宋体"/>
                <w:b/>
                <w:bCs/>
                <w:color w:val="000000" w:themeColor="text1"/>
                <w:sz w:val="24"/>
              </w:rPr>
              <w:t xml:space="preserve">，投标</w:t>
            </w:r>
            <w:r>
              <w:rPr>
                <w:rFonts w:ascii="宋体" w:hAnsi="宋体" w:cs="宋体"/>
                <w:b/>
                <w:bCs/>
                <w:color w:val="000000" w:themeColor="text1"/>
                <w:sz w:val="24"/>
              </w:rPr>
              <w:t xml:space="preserve">报价（</w:t>
            </w:r>
            <w:r>
              <w:rPr>
                <w:rFonts w:hint="eastAsia" w:ascii="宋体" w:hAnsi="宋体" w:cs="宋体"/>
                <w:b/>
                <w:bCs/>
                <w:color w:val="000000" w:themeColor="text1"/>
                <w:sz w:val="24"/>
              </w:rPr>
              <w:t xml:space="preserve">单价</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高于各</w:t>
            </w:r>
            <w:r>
              <w:rPr>
                <w:rFonts w:ascii="宋体" w:hAnsi="宋体" w:cs="宋体"/>
                <w:b/>
                <w:bCs/>
                <w:color w:val="000000" w:themeColor="text1"/>
                <w:sz w:val="24"/>
              </w:rPr>
              <w:t xml:space="preserve">分项最高限价的作无效标</w:t>
            </w:r>
            <w:r>
              <w:rPr>
                <w:rFonts w:hint="eastAsia" w:ascii="宋体" w:hAnsi="宋体" w:cs="宋体"/>
                <w:b/>
                <w:bCs/>
                <w:color w:val="000000" w:themeColor="text1"/>
                <w:sz w:val="24"/>
              </w:rPr>
              <w:t xml:space="preserve">论处</w:t>
            </w:r>
            <w:r>
              <w:rPr>
                <w:rFonts w:ascii="宋体" w:hAnsi="宋体" w:cs="宋体"/>
                <w:b/>
                <w:bCs/>
                <w:color w:val="000000" w:themeColor="text1"/>
                <w:sz w:val="24"/>
              </w:rPr>
              <w:t xml:space="preserve">。</w:t>
            </w:r>
            <w:r/>
          </w:p>
        </w:tc>
      </w:tr>
      <w:tr>
        <w:trPr>
          <w:jc w:val="center"/>
          <w:trHeight w:val="71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themeColor="text1"/>
                <w:sz w:val="24"/>
              </w:rPr>
            </w:pPr>
            <w:r>
              <w:rPr>
                <w:rFonts w:hint="eastAsia" w:ascii="宋体" w:hAnsi="宋体"/>
                <w:b/>
                <w:color w:val="000000" w:themeColor="text1"/>
                <w:sz w:val="24"/>
              </w:rPr>
              <w:t xml:space="preserve">综合评分法</w:t>
            </w:r>
            <w:r/>
          </w:p>
        </w:tc>
      </w:tr>
      <w:tr>
        <w:trPr>
          <w:jc w:val="center"/>
          <w:trHeight w:val="11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其他要求</w:t>
            </w:r>
            <w:r/>
          </w:p>
        </w:tc>
        <w:tc>
          <w:tcPr>
            <w:gridSpan w:val="3"/>
            <w:tcW w:w="7512" w:type="dxa"/>
            <w:vAlign w:val="center"/>
            <w:textDirection w:val="lrTb"/>
            <w:noWrap w:val="false"/>
          </w:tcPr>
          <w:p>
            <w:pPr>
              <w:spacing w:line="400" w:lineRule="exact"/>
              <w:rPr>
                <w:rFonts w:ascii="宋体" w:hAnsi="宋体" w:cs="宋体"/>
                <w:b/>
                <w:color w:val="000000" w:themeColor="text1"/>
                <w:spacing w:val="-2"/>
                <w:sz w:val="24"/>
              </w:rPr>
            </w:pPr>
            <w:r>
              <w:rPr>
                <w:rFonts w:hint="eastAsia" w:ascii="宋体" w:hAnsi="宋体" w:cs="宋体"/>
                <w:b/>
                <w:bCs/>
                <w:color w:val="000000" w:themeColor="text1"/>
                <w:sz w:val="24"/>
              </w:rPr>
              <w:t xml:space="preserve">投标人如在投标过程中提供虚假材料谋取中标成交的或采取不正当手段诋毁、排挤其他供应商的,列入不良行为记录名单。</w:t>
            </w:r>
            <w:r/>
          </w:p>
        </w:tc>
      </w:tr>
      <w:tr>
        <w:trPr>
          <w:jc w:val="center"/>
          <w:trHeight w:val="927"/>
        </w:trPr>
        <w:tc>
          <w:tcPr>
            <w:tcW w:w="2497" w:type="dxa"/>
            <w:vAlign w:val="center"/>
            <w:textDirection w:val="lrTb"/>
            <w:noWrap w:val="false"/>
          </w:tcPr>
          <w:p>
            <w:pPr>
              <w:jc w:val="center"/>
              <w:spacing w:line="480" w:lineRule="exact"/>
              <w:rPr>
                <w:rFonts w:ascii="宋体" w:hAnsi="宋体"/>
                <w:bCs/>
                <w:color w:val="000000" w:themeColor="text1"/>
                <w:sz w:val="24"/>
              </w:rPr>
            </w:pPr>
            <w:r>
              <w:rPr>
                <w:rFonts w:hint="eastAsia" w:ascii="宋体" w:hAnsi="宋体"/>
                <w:bCs/>
                <w:color w:val="000000" w:themeColor="text1"/>
                <w:sz w:val="24"/>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themeColor="text1"/>
                <w:sz w:val="24"/>
              </w:rPr>
            </w:pPr>
            <w:r>
              <w:rPr>
                <w:rFonts w:hint="eastAsia" w:ascii="宋体" w:hAnsi="宋体"/>
                <w:b/>
                <w:bCs/>
                <w:color w:val="000000" w:themeColor="text1"/>
                <w:sz w:val="24"/>
              </w:rPr>
              <w:t xml:space="preserve">本采购文件的最终解释权归采购单位所有。</w:t>
            </w:r>
            <w:r/>
          </w:p>
        </w:tc>
      </w:tr>
      <w:tr>
        <w:trPr>
          <w:jc w:val="center"/>
          <w:trHeight w:val="2025"/>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质疑</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w:t>
            </w:r>
            <w:r>
              <w:rPr>
                <w:rFonts w:hint="eastAsia" w:ascii="宋体" w:hAnsi="宋体" w:cs="宋体"/>
                <w:bCs/>
                <w:color w:val="000000" w:themeColor="text1"/>
                <w:sz w:val="24"/>
              </w:rPr>
              <w:t xml:space="preserve">建湖县人民医院</w:t>
            </w:r>
            <w:r>
              <w:rPr>
                <w:rFonts w:hint="eastAsia" w:ascii="宋体" w:hAnsi="宋体" w:cs="宋体"/>
                <w:color w:val="000000" w:themeColor="text1"/>
                <w:sz w:val="24"/>
              </w:rPr>
              <w:t xml:space="preserve">/江苏双清工程造价咨询有限公司</w:t>
            </w:r>
            <w:r/>
          </w:p>
          <w:p>
            <w:pPr>
              <w:spacing w:line="400" w:lineRule="exact"/>
              <w:rPr>
                <w:rFonts w:ascii="宋体" w:hAnsi="宋体" w:cs="宋体"/>
                <w:bCs/>
                <w:color w:val="000000" w:themeColor="text1"/>
                <w:sz w:val="24"/>
              </w:rPr>
            </w:pPr>
            <w:r>
              <w:rPr>
                <w:rFonts w:hint="eastAsia" w:ascii="宋体" w:hAnsi="宋体" w:cs="宋体"/>
                <w:color w:val="000000" w:themeColor="text1"/>
                <w:sz w:val="24"/>
              </w:rPr>
              <w:t xml:space="preserve">联系电话：0515-80615356</w:t>
            </w:r>
            <w:r>
              <w:rPr>
                <w:rFonts w:hint="eastAsia" w:ascii="宋体" w:hAnsi="宋体" w:cs="宋体"/>
                <w:bCs/>
                <w:color w:val="000000" w:themeColor="text1"/>
                <w:sz w:val="24"/>
              </w:rPr>
              <w:t xml:space="preserve">/0515-80663088</w:t>
            </w:r>
            <w:r/>
          </w:p>
          <w:p>
            <w:pPr>
              <w:spacing w:line="400" w:lineRule="exact"/>
              <w:rPr>
                <w:rFonts w:ascii="宋体" w:hAnsi="宋体" w:cs="宋体"/>
                <w:b/>
                <w:bCs/>
                <w:color w:val="000000" w:themeColor="text1"/>
                <w:sz w:val="24"/>
              </w:rPr>
            </w:pPr>
            <w:r>
              <w:rPr>
                <w:rFonts w:hint="eastAsia" w:ascii="宋体" w:hAnsi="宋体" w:cs="宋体"/>
                <w:color w:val="000000" w:themeColor="text1"/>
                <w:sz w:val="24"/>
              </w:rPr>
              <w:t xml:space="preserve">通讯地址：建湖县南环路666号/建湖县湖中南路天铂·铂金街（建湖宝龙广场）11幢二楼207</w:t>
            </w:r>
            <w:r/>
          </w:p>
        </w:tc>
      </w:tr>
      <w:tr>
        <w:trPr>
          <w:jc w:val="center"/>
          <w:trHeight w:val="1370"/>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投诉</w:t>
            </w:r>
            <w:r>
              <w:rPr>
                <w:rFonts w:ascii="宋体" w:hAnsi="宋体"/>
                <w:bCs/>
                <w:color w:val="000000" w:themeColor="text1"/>
                <w:sz w:val="24"/>
              </w:rPr>
              <w:t xml:space="preserve">受理部门</w:t>
            </w:r>
            <w:r/>
          </w:p>
        </w:tc>
        <w:tc>
          <w:tcPr>
            <w:gridSpan w:val="3"/>
            <w:tcW w:w="7512" w:type="dxa"/>
            <w:vAlign w:val="center"/>
            <w:textDirection w:val="lrTb"/>
            <w:noWrap w:val="false"/>
          </w:tcPr>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联系部门：建湖县财政局</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通讯地址：建湖县双湖路建设大厦</w:t>
            </w:r>
            <w:r/>
          </w:p>
          <w:p>
            <w:pPr>
              <w:spacing w:line="400" w:lineRule="exact"/>
              <w:rPr>
                <w:rFonts w:ascii="宋体" w:hAnsi="宋体" w:cs="宋体"/>
                <w:color w:val="000000" w:themeColor="text1"/>
                <w:sz w:val="24"/>
              </w:rPr>
            </w:pPr>
            <w:r>
              <w:rPr>
                <w:rFonts w:hint="eastAsia" w:ascii="宋体" w:hAnsi="宋体" w:cs="宋体"/>
                <w:color w:val="000000" w:themeColor="text1"/>
                <w:sz w:val="24"/>
              </w:rPr>
              <w:t xml:space="preserve">联系方式：0515-86233622</w:t>
            </w:r>
            <w:r/>
          </w:p>
        </w:tc>
      </w:tr>
      <w:tr>
        <w:trPr>
          <w:jc w:val="center"/>
          <w:trHeight w:val="901"/>
        </w:trPr>
        <w:tc>
          <w:tcPr>
            <w:tcW w:w="2497" w:type="dxa"/>
            <w:vAlign w:val="center"/>
            <w:textDirection w:val="lrTb"/>
            <w:noWrap w:val="false"/>
          </w:tcPr>
          <w:p>
            <w:pPr>
              <w:jc w:val="center"/>
              <w:spacing w:line="400" w:lineRule="exact"/>
              <w:rPr>
                <w:rFonts w:ascii="宋体" w:hAnsi="宋体"/>
                <w:bCs/>
                <w:color w:val="000000" w:themeColor="text1"/>
                <w:sz w:val="24"/>
              </w:rPr>
            </w:pPr>
            <w:r>
              <w:rPr>
                <w:rFonts w:hint="eastAsia" w:ascii="宋体" w:hAnsi="宋体"/>
                <w:bCs/>
                <w:color w:val="000000" w:themeColor="text1"/>
                <w:sz w:val="24"/>
              </w:rPr>
              <w:t xml:space="preserve">软件技术支持</w:t>
            </w:r>
            <w:r/>
          </w:p>
        </w:tc>
        <w:tc>
          <w:tcPr>
            <w:gridSpan w:val="3"/>
            <w:tcW w:w="7512" w:type="dxa"/>
            <w:vAlign w:val="center"/>
            <w:textDirection w:val="lrTb"/>
            <w:noWrap w:val="false"/>
          </w:tcPr>
          <w:p>
            <w:pPr>
              <w:spacing w:line="400" w:lineRule="exact"/>
              <w:rPr>
                <w:rFonts w:ascii="宋体" w:hAnsi="宋体" w:cs="宋体"/>
                <w:bCs/>
                <w:color w:val="000000" w:themeColor="text1"/>
                <w:sz w:val="24"/>
              </w:rPr>
            </w:pPr>
            <w:r>
              <w:rPr>
                <w:rFonts w:hint="eastAsia" w:ascii="宋体" w:hAnsi="宋体" w:cs="宋体"/>
                <w:bCs/>
                <w:color w:val="000000" w:themeColor="text1"/>
                <w:sz w:val="24"/>
              </w:rPr>
              <w:t xml:space="preserve">联系方式：0519-86722805</w:t>
            </w:r>
            <w:r/>
          </w:p>
        </w:tc>
      </w:tr>
    </w:tbl>
    <w:p>
      <w:pPr>
        <w:jc w:val="center"/>
        <w:spacing w:before="100" w:beforeAutospacing="1" w:after="100" w:afterAutospacing="1" w:line="44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二、总  则</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1．适用范围</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1.1本次项目仅适用于招标文件中所叙述项目的服务采购。</w:t>
      </w:r>
      <w:r/>
    </w:p>
    <w:p>
      <w:pPr>
        <w:ind w:firstLine="47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2．定义</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2.1“采购人”、“采购单位”系指本次采购项目的采购人方。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2.2“采购代理机构”系指本次招标采购项目活动组织方。</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2.5不可抗力：不可预见、不能避免并且不能克服的客观情况。</w:t>
      </w:r>
      <w:r/>
    </w:p>
    <w:p>
      <w:pPr>
        <w:ind w:firstLine="482"/>
        <w:spacing w:line="460" w:lineRule="exact"/>
        <w:tabs>
          <w:tab w:val="left" w:pos="7665" w:leader="none"/>
        </w:tabs>
        <w:rPr>
          <w:rFonts w:ascii="宋体" w:hAnsi="宋体"/>
          <w:b/>
          <w:color w:val="000000" w:themeColor="text1"/>
          <w:sz w:val="24"/>
        </w:rPr>
      </w:pPr>
      <w:r>
        <w:rPr>
          <w:rFonts w:hint="eastAsia" w:ascii="宋体" w:hAnsi="宋体"/>
          <w:b/>
          <w:color w:val="000000" w:themeColor="text1"/>
          <w:sz w:val="24"/>
        </w:rPr>
        <w:t xml:space="preserve">3．申请人</w:t>
      </w:r>
      <w:r>
        <w:rPr>
          <w:rFonts w:ascii="宋体" w:hAnsi="宋体"/>
          <w:b/>
          <w:color w:val="000000" w:themeColor="text1"/>
          <w:sz w:val="24"/>
        </w:rPr>
        <w:t xml:space="preserve">的资格要求</w:t>
      </w:r>
      <w:r>
        <w:rPr>
          <w:rFonts w:hint="eastAsia" w:ascii="宋体" w:hAnsi="宋体"/>
          <w:b/>
          <w:color w:val="000000" w:themeColor="text1"/>
          <w:sz w:val="24"/>
        </w:rPr>
        <w:t xml:space="preserve">：</w:t>
      </w:r>
      <w:r>
        <w:rPr>
          <w:rFonts w:ascii="宋体" w:hAnsi="宋体" w:cs="宋体"/>
          <w:color w:val="000000" w:themeColor="text1"/>
          <w:sz w:val="24"/>
        </w:rPr>
        <w:t xml:space="preserve">详见招标公告。</w:t>
      </w:r>
      <w:r/>
    </w:p>
    <w:p>
      <w:pPr>
        <w:jc w:val="center"/>
        <w:spacing w:before="100" w:beforeAutospacing="1" w:after="100" w:afterAutospacing="1" w:line="460" w:lineRule="exact"/>
        <w:widowControl/>
        <w:rPr>
          <w:rFonts w:ascii="宋体" w:hAnsi="宋体" w:cs="宋体"/>
          <w:b/>
          <w:color w:val="000000" w:themeColor="text1"/>
          <w:sz w:val="36"/>
          <w:szCs w:val="36"/>
        </w:rPr>
      </w:pPr>
      <w:r>
        <w:rPr>
          <w:rFonts w:ascii="宋体" w:hAnsi="宋体" w:cs="宋体"/>
          <w:b/>
          <w:color w:val="000000" w:themeColor="text1"/>
          <w:sz w:val="36"/>
          <w:szCs w:val="36"/>
        </w:rPr>
      </w:r>
      <w:r/>
    </w:p>
    <w:p>
      <w:pPr>
        <w:jc w:val="center"/>
        <w:spacing w:before="100" w:beforeAutospacing="1" w:after="100" w:afterAutospacing="1" w:line="460" w:lineRule="exact"/>
        <w:widowControl/>
        <w:rPr>
          <w:rFonts w:ascii="宋体" w:hAnsi="宋体" w:cs="宋体"/>
          <w:b/>
          <w:color w:val="000000" w:themeColor="text1"/>
          <w:sz w:val="36"/>
          <w:szCs w:val="36"/>
        </w:rPr>
      </w:pPr>
      <w:r>
        <w:rPr>
          <w:rFonts w:hint="eastAsia" w:ascii="宋体" w:hAnsi="宋体" w:cs="宋体"/>
          <w:b/>
          <w:color w:val="000000" w:themeColor="text1"/>
          <w:sz w:val="36"/>
          <w:szCs w:val="36"/>
        </w:rPr>
        <w:t xml:space="preserve">三、招标文件</w:t>
      </w:r>
      <w:r/>
    </w:p>
    <w:p>
      <w:pPr>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4．招标文件的构成</w:t>
      </w:r>
      <w:r/>
    </w:p>
    <w:p>
      <w:pPr>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4.1.1招标公告；</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4.1.2投标人须知；</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4.1.3招标内容及要求；</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4.1.4评标办法及评分标准；</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4.1.5合同主要条款；</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4.1.6投标文件格式。</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5．招标文件的澄清、修改及补充：</w:t>
      </w:r>
      <w:r/>
    </w:p>
    <w:p>
      <w:pPr>
        <w:ind w:firstLine="484"/>
        <w:spacing w:line="460" w:lineRule="exact"/>
        <w:rPr>
          <w:rFonts w:ascii="宋体" w:hAnsi="宋体"/>
          <w:color w:val="000000" w:themeColor="text1"/>
          <w:sz w:val="24"/>
        </w:rPr>
      </w:pPr>
      <w:r>
        <w:rPr>
          <w:rFonts w:hint="eastAsia" w:ascii="宋体" w:hAnsi="宋体"/>
          <w:b/>
          <w:color w:val="000000" w:themeColor="text1"/>
          <w:sz w:val="24"/>
        </w:rPr>
        <w:t xml:space="preserve">5.1</w:t>
      </w:r>
      <w:r>
        <w:rPr>
          <w:rFonts w:hint="eastAsia" w:ascii="宋体" w:hAnsi="宋体"/>
          <w:color w:val="000000" w:themeColor="text1"/>
          <w:sz w:val="24"/>
        </w:rPr>
        <w:t xml:space="preserve">投标人在收到招标文件后，如有疑问需要澄清，应以规定的时间和方式（2025年12月5日17:00前）向采购人或代理机构提出，如在规定期限内未递交疑问或未按规定提交投标疑问的，则视为该投标人无疑问。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themeColor="text1"/>
          <w:sz w:val="24"/>
        </w:rPr>
      </w:pPr>
      <w:r>
        <w:rPr>
          <w:rFonts w:hint="eastAsia" w:ascii="宋体" w:hAnsi="宋体"/>
          <w:b/>
          <w:color w:val="000000" w:themeColor="text1"/>
          <w:sz w:val="24"/>
        </w:rPr>
        <w:t xml:space="preserve">5.2</w:t>
      </w:r>
      <w:r>
        <w:rPr>
          <w:rFonts w:ascii="宋体" w:hAnsi="宋体"/>
          <w:color w:val="000000" w:themeColor="text1"/>
          <w:sz w:val="24"/>
        </w:rPr>
        <w:t xml:space="preserve">在投标截止日期前，采购单位</w:t>
      </w:r>
      <w:r>
        <w:rPr>
          <w:rFonts w:hint="eastAsia" w:ascii="宋体" w:hAnsi="宋体"/>
          <w:color w:val="000000" w:themeColor="text1"/>
          <w:sz w:val="24"/>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5.3 标书以外的内容，一律拒绝答复。</w:t>
      </w:r>
      <w:r/>
    </w:p>
    <w:p>
      <w:pPr>
        <w:ind w:firstLine="480"/>
        <w:jc w:val="left"/>
        <w:spacing w:line="460" w:lineRule="exact"/>
        <w:widowControl/>
        <w:rPr>
          <w:rFonts w:ascii="宋体" w:hAnsi="宋体" w:cs="宋体"/>
          <w:bCs/>
          <w:color w:val="000000" w:themeColor="text1"/>
          <w:sz w:val="24"/>
        </w:rPr>
      </w:pPr>
      <w:r>
        <w:rPr>
          <w:rFonts w:hint="eastAsia" w:ascii="宋体" w:hAnsi="宋体" w:cs="宋体"/>
          <w:bCs/>
          <w:color w:val="000000" w:themeColor="text1"/>
          <w:sz w:val="24"/>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themeColor="text1"/>
        </w:rPr>
      </w:pPr>
      <w:r>
        <w:rPr>
          <w:rFonts w:hint="eastAsia" w:ascii="宋体" w:hAnsi="宋体" w:cs="宋体"/>
          <w:bCs/>
          <w:color w:val="000000" w:themeColor="text1"/>
          <w:sz w:val="24"/>
        </w:rPr>
        <w:t xml:space="preserve">5.5 本采购文件的最终解释权归采购单位所有。</w:t>
      </w:r>
      <w:r/>
    </w:p>
    <w:p>
      <w:pPr>
        <w:ind w:firstLine="3415"/>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四、投标文件</w:t>
      </w:r>
      <w:r/>
    </w:p>
    <w:p>
      <w:pPr>
        <w:ind w:firstLine="482"/>
        <w:spacing w:line="460" w:lineRule="exact"/>
        <w:rPr>
          <w:rFonts w:ascii="宋体" w:hAnsi="宋体"/>
          <w:b/>
          <w:bCs/>
          <w:color w:val="000000" w:themeColor="text1"/>
          <w:sz w:val="24"/>
        </w:rPr>
      </w:pPr>
      <w:r>
        <w:rPr>
          <w:rFonts w:hint="eastAsia" w:ascii="宋体" w:hAnsi="宋体"/>
          <w:b/>
          <w:bCs/>
          <w:color w:val="000000" w:themeColor="text1"/>
          <w:sz w:val="24"/>
        </w:rPr>
        <w:t xml:space="preserve">6．投标文件的编制</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6.1要求</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themeColor="text1"/>
          <w:sz w:val="24"/>
        </w:rPr>
      </w:pPr>
      <w:r>
        <w:rPr>
          <w:rFonts w:hint="eastAsia" w:ascii="宋体" w:hAnsi="宋体"/>
          <w:color w:val="000000" w:themeColor="text1"/>
          <w:sz w:val="24"/>
        </w:rPr>
        <w:t xml:space="preserve">6.1.2无论投标过程中的做法和结果如何，投标人自行承担所有与参加投标有关的全部费用.</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6.2投标语言及计量单位  </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6.2.1投标文件以及投标人与采购单位就有关投标事宜的所有来往函电均应使用简体中文书写。</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6.2.3原版为外文的证书类文件，但应当提供中文翻译文件并加盖投标人公章。必要时评标委员会可以要求投标人提供附有公证书的中文翻译文件或者与原版文件签章相</w:t>
      </w:r>
      <w:r>
        <w:rPr>
          <w:rFonts w:hint="eastAsia" w:ascii="宋体" w:hAnsi="宋体"/>
          <w:color w:val="000000" w:themeColor="text1"/>
          <w:sz w:val="24"/>
        </w:rPr>
        <w:t xml:space="preserve">一致的中文翻译文件，否则，投标人的投标文件将作无效投标处理。</w:t>
      </w:r>
      <w:r/>
    </w:p>
    <w:p>
      <w:pPr>
        <w:ind w:firstLine="480"/>
        <w:spacing w:line="460" w:lineRule="exact"/>
        <w:rPr>
          <w:rFonts w:ascii="宋体" w:hAnsi="宋体"/>
          <w:color w:val="000000" w:themeColor="text1"/>
          <w:sz w:val="24"/>
        </w:rPr>
      </w:pPr>
      <w:r>
        <w:rPr>
          <w:rFonts w:hint="eastAsia" w:ascii="宋体" w:hAnsi="宋体"/>
          <w:color w:val="000000" w:themeColor="text1"/>
          <w:sz w:val="24"/>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6.3电子投标文件其他要求</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.3.1电子招标投标交易平台（即“苏采云”系统）相关要求是本招标文件的组成部分。</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125"/>
        <w:ind w:firstLine="482"/>
        <w:spacing w:line="460" w:lineRule="exact"/>
        <w:rPr>
          <w:rFonts w:ascii="宋体" w:hAnsi="宋体"/>
          <w:b/>
          <w:color w:val="000000" w:themeColor="text1"/>
          <w:sz w:val="24"/>
        </w:rPr>
      </w:pPr>
      <w:r>
        <w:rPr>
          <w:rFonts w:hint="eastAsia" w:ascii="宋体" w:hAnsi="宋体"/>
          <w:b/>
          <w:color w:val="000000" w:themeColor="text1"/>
          <w:sz w:val="24"/>
        </w:rPr>
        <w:t xml:space="preserve">7．</w:t>
      </w:r>
      <w:r>
        <w:rPr>
          <w:rFonts w:hint="eastAsia" w:ascii="宋体" w:hAnsi="宋体"/>
          <w:b/>
          <w:bCs/>
          <w:color w:val="000000" w:themeColor="text1"/>
          <w:sz w:val="24"/>
        </w:rPr>
        <w:t xml:space="preserve">为贯彻落实苏财购[2020]52号文件精神，该项目投标人可免交投标保证金。</w:t>
      </w:r>
      <w:r/>
    </w:p>
    <w:p>
      <w:pPr>
        <w:ind w:firstLine="472"/>
        <w:spacing w:line="460" w:lineRule="exact"/>
        <w:rPr>
          <w:rFonts w:ascii="宋体" w:hAnsi="宋体"/>
          <w:b/>
          <w:bCs/>
          <w:color w:val="000000" w:themeColor="text1"/>
          <w:sz w:val="24"/>
        </w:rPr>
      </w:pPr>
      <w:r>
        <w:rPr>
          <w:rFonts w:hint="eastAsia" w:ascii="宋体" w:hAnsi="宋体"/>
          <w:b/>
          <w:bCs/>
          <w:color w:val="000000" w:themeColor="text1"/>
          <w:sz w:val="24"/>
        </w:rPr>
        <w:t xml:space="preserve">8．投标报价：</w:t>
      </w:r>
      <w:r/>
    </w:p>
    <w:p>
      <w:pPr>
        <w:ind w:firstLine="463"/>
        <w:spacing w:line="460" w:lineRule="exact"/>
        <w:rPr>
          <w:rFonts w:ascii="宋体" w:hAnsi="宋体"/>
          <w:b/>
          <w:color w:val="000000" w:themeColor="text1"/>
          <w:sz w:val="24"/>
        </w:rPr>
      </w:pPr>
      <w:r>
        <w:rPr>
          <w:rFonts w:hint="eastAsia" w:ascii="宋体" w:hAnsi="宋体"/>
          <w:b/>
          <w:color w:val="000000" w:themeColor="text1"/>
          <w:sz w:val="24"/>
        </w:rPr>
        <w:t xml:space="preserve">8.1</w:t>
      </w:r>
      <w:r>
        <w:rPr>
          <w:rFonts w:hint="eastAsia" w:ascii="宋体" w:hAnsi="宋体"/>
          <w:color w:val="000000" w:themeColor="text1"/>
          <w:sz w:val="24"/>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8.2</w:t>
      </w:r>
      <w:r>
        <w:rPr>
          <w:rFonts w:hint="eastAsia" w:ascii="宋体" w:hAnsi="宋体"/>
          <w:bCs/>
          <w:color w:val="000000" w:themeColor="text1"/>
          <w:sz w:val="24"/>
        </w:rPr>
        <w:t xml:space="preserve">报价应包含以下内容：投标人应</w:t>
      </w:r>
      <w:r>
        <w:rPr>
          <w:rFonts w:hint="eastAsia" w:ascii="宋体" w:hAnsi="宋体"/>
          <w:color w:val="000000" w:themeColor="text1"/>
          <w:sz w:val="24"/>
        </w:rPr>
        <w:t xml:space="preserve">根据自己的实力和条件报价，投标报价应是招标文件所确定招标范围内全部工作内容的价格体现，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利润、税金和文件规定的其他各项应有的全部费用（综合报价）</w:t>
      </w:r>
      <w:r>
        <w:rPr>
          <w:rFonts w:hint="eastAsia" w:ascii="宋体" w:hAnsi="宋体"/>
          <w:color w:val="000000" w:themeColor="text1"/>
          <w:sz w:val="24"/>
        </w:rPr>
        <w:t xml:space="preserve">。对投标人认为没有考虑到的费用项目采购单位将不予支付，并认为此项费用已包含在投标报价中。</w:t>
      </w:r>
      <w:r/>
    </w:p>
    <w:p>
      <w:pPr>
        <w:ind w:firstLine="461"/>
        <w:spacing w:line="440" w:lineRule="exact"/>
        <w:rPr>
          <w:rFonts w:ascii="宋体" w:hAnsi="宋体"/>
          <w:color w:val="000000" w:themeColor="text1"/>
          <w:sz w:val="24"/>
        </w:rPr>
      </w:pPr>
      <w:r>
        <w:rPr>
          <w:rFonts w:hint="eastAsia" w:ascii="宋体" w:hAnsi="宋体"/>
          <w:b/>
          <w:color w:val="000000" w:themeColor="text1"/>
          <w:sz w:val="24"/>
        </w:rPr>
        <w:t xml:space="preserve">8.3 </w:t>
      </w:r>
      <w:r>
        <w:rPr>
          <w:rFonts w:hint="eastAsia" w:ascii="宋体" w:hAnsi="宋体" w:cs="宋体"/>
          <w:b/>
          <w:color w:val="000000" w:themeColor="text1"/>
          <w:sz w:val="24"/>
        </w:rPr>
        <w:t xml:space="preserve">本项目采购预算</w:t>
      </w:r>
      <w:r>
        <w:rPr>
          <w:rFonts w:ascii="宋体" w:hAnsi="宋体" w:cs="宋体"/>
          <w:b/>
          <w:color w:val="000000" w:themeColor="text1"/>
          <w:sz w:val="24"/>
        </w:rPr>
        <w:t xml:space="preserve">为480万元，投标报价高于</w:t>
      </w:r>
      <w:r>
        <w:rPr>
          <w:rFonts w:hint="eastAsia" w:ascii="宋体" w:hAnsi="宋体" w:cs="宋体"/>
          <w:b/>
          <w:color w:val="000000" w:themeColor="text1"/>
          <w:sz w:val="24"/>
        </w:rPr>
        <w:t xml:space="preserve">采购预算</w:t>
      </w:r>
      <w:r>
        <w:rPr>
          <w:rFonts w:ascii="宋体" w:hAnsi="宋体" w:cs="宋体"/>
          <w:b/>
          <w:color w:val="000000" w:themeColor="text1"/>
          <w:sz w:val="24"/>
        </w:rPr>
        <w:t xml:space="preserve">的作无效标</w:t>
      </w:r>
      <w:r>
        <w:rPr>
          <w:rFonts w:hint="eastAsia" w:ascii="宋体" w:hAnsi="宋体" w:cs="宋体"/>
          <w:b/>
          <w:color w:val="000000" w:themeColor="text1"/>
          <w:sz w:val="24"/>
        </w:rPr>
        <w:t xml:space="preserve">论处</w:t>
      </w:r>
      <w:r>
        <w:rPr>
          <w:rFonts w:ascii="宋体" w:hAnsi="宋体"/>
          <w:b/>
          <w:bCs/>
          <w:color w:val="000000" w:themeColor="text1"/>
          <w:sz w:val="24"/>
        </w:rPr>
        <w:t xml:space="preserve">。</w:t>
      </w:r>
      <w:r>
        <w:rPr>
          <w:rFonts w:hint="eastAsia" w:ascii="宋体" w:hAnsi="宋体"/>
          <w:b/>
          <w:color w:val="000000" w:themeColor="text1"/>
          <w:sz w:val="24"/>
        </w:rPr>
        <w:t xml:space="preserve">本</w:t>
      </w:r>
      <w:r>
        <w:rPr>
          <w:rFonts w:ascii="宋体" w:hAnsi="宋体"/>
          <w:b/>
          <w:color w:val="000000" w:themeColor="text1"/>
          <w:sz w:val="24"/>
        </w:rPr>
        <w:t xml:space="preserve">项目</w:t>
      </w:r>
      <w:r>
        <w:rPr>
          <w:rFonts w:hint="eastAsia" w:ascii="宋体" w:hAnsi="宋体"/>
          <w:b/>
          <w:color w:val="000000" w:themeColor="text1"/>
          <w:sz w:val="24"/>
        </w:rPr>
        <w:t xml:space="preserve">洗涤费</w:t>
      </w:r>
      <w:r>
        <w:rPr>
          <w:rFonts w:ascii="宋体" w:hAnsi="宋体"/>
          <w:b/>
          <w:color w:val="000000" w:themeColor="text1"/>
          <w:sz w:val="24"/>
        </w:rPr>
        <w:t xml:space="preserve">最高限价</w:t>
      </w:r>
      <w:r>
        <w:rPr>
          <w:rFonts w:hint="eastAsia" w:ascii="宋体" w:hAnsi="宋体"/>
          <w:b/>
          <w:color w:val="000000" w:themeColor="text1"/>
          <w:sz w:val="24"/>
        </w:rPr>
        <w:t xml:space="preserve">（单价）</w:t>
      </w:r>
      <w:r>
        <w:rPr>
          <w:rFonts w:ascii="宋体" w:hAnsi="宋体"/>
          <w:b/>
          <w:color w:val="000000" w:themeColor="text1"/>
          <w:sz w:val="24"/>
        </w:rPr>
        <w:t xml:space="preserve">为</w:t>
      </w:r>
      <w:r>
        <w:rPr>
          <w:rFonts w:hint="eastAsia" w:ascii="宋体" w:hAnsi="宋体"/>
          <w:b/>
          <w:color w:val="000000" w:themeColor="text1"/>
          <w:sz w:val="24"/>
        </w:rPr>
        <w:t xml:space="preserve">3.5元/床</w:t>
      </w:r>
      <w:r>
        <w:rPr>
          <w:rFonts w:ascii="宋体" w:hAnsi="宋体"/>
          <w:b/>
          <w:color w:val="000000" w:themeColor="text1"/>
          <w:sz w:val="24"/>
        </w:rPr>
        <w:t xml:space="preserve">日，租赁费最高限价</w:t>
      </w:r>
      <w:r>
        <w:rPr>
          <w:rFonts w:hint="eastAsia" w:ascii="宋体" w:hAnsi="宋体"/>
          <w:b/>
          <w:color w:val="000000" w:themeColor="text1"/>
          <w:sz w:val="24"/>
        </w:rPr>
        <w:t xml:space="preserve">（单价）</w:t>
      </w:r>
      <w:r>
        <w:rPr>
          <w:rFonts w:ascii="宋体" w:hAnsi="宋体"/>
          <w:b/>
          <w:color w:val="000000" w:themeColor="text1"/>
          <w:sz w:val="24"/>
        </w:rPr>
        <w:t xml:space="preserve">为</w:t>
      </w:r>
      <w:r>
        <w:rPr>
          <w:rFonts w:hint="eastAsia" w:ascii="宋体" w:hAnsi="宋体"/>
          <w:b/>
          <w:color w:val="000000" w:themeColor="text1"/>
          <w:sz w:val="24"/>
        </w:rPr>
        <w:t xml:space="preserve">1元/床</w:t>
      </w:r>
      <w:r>
        <w:rPr>
          <w:rFonts w:ascii="宋体" w:hAnsi="宋体"/>
          <w:b/>
          <w:color w:val="000000" w:themeColor="text1"/>
          <w:sz w:val="24"/>
        </w:rPr>
        <w:t xml:space="preserve">日</w:t>
      </w:r>
      <w:r>
        <w:rPr>
          <w:rFonts w:hint="eastAsia" w:ascii="宋体" w:hAnsi="宋体"/>
          <w:b/>
          <w:color w:val="000000" w:themeColor="text1"/>
          <w:sz w:val="24"/>
        </w:rPr>
        <w:t xml:space="preserve">，投标</w:t>
      </w:r>
      <w:r>
        <w:rPr>
          <w:rFonts w:ascii="宋体" w:hAnsi="宋体"/>
          <w:b/>
          <w:color w:val="000000" w:themeColor="text1"/>
          <w:sz w:val="24"/>
        </w:rPr>
        <w:t xml:space="preserve">报价（</w:t>
      </w:r>
      <w:r>
        <w:rPr>
          <w:rFonts w:hint="eastAsia" w:ascii="宋体" w:hAnsi="宋体"/>
          <w:b/>
          <w:color w:val="000000" w:themeColor="text1"/>
          <w:sz w:val="24"/>
        </w:rPr>
        <w:t xml:space="preserve">单价</w:t>
      </w:r>
      <w:r>
        <w:rPr>
          <w:rFonts w:ascii="宋体" w:hAnsi="宋体"/>
          <w:b/>
          <w:color w:val="000000" w:themeColor="text1"/>
          <w:sz w:val="24"/>
        </w:rPr>
        <w:t xml:space="preserve">）</w:t>
      </w:r>
      <w:r>
        <w:rPr>
          <w:rFonts w:hint="eastAsia" w:ascii="宋体" w:hAnsi="宋体"/>
          <w:b/>
          <w:color w:val="000000" w:themeColor="text1"/>
          <w:sz w:val="24"/>
        </w:rPr>
        <w:t xml:space="preserve">高于各</w:t>
      </w:r>
      <w:r>
        <w:rPr>
          <w:rFonts w:ascii="宋体" w:hAnsi="宋体"/>
          <w:b/>
          <w:color w:val="000000" w:themeColor="text1"/>
          <w:sz w:val="24"/>
        </w:rPr>
        <w:t xml:space="preserve">分项最高限价的作无效标</w:t>
      </w:r>
      <w:r>
        <w:rPr>
          <w:rFonts w:hint="eastAsia" w:ascii="宋体" w:hAnsi="宋体"/>
          <w:b/>
          <w:color w:val="000000" w:themeColor="text1"/>
          <w:sz w:val="24"/>
        </w:rPr>
        <w:t xml:space="preserve">论处</w:t>
      </w:r>
      <w:r>
        <w:rPr>
          <w:rFonts w:ascii="宋体" w:hAnsi="宋体"/>
          <w:b/>
          <w:color w:val="000000" w:themeColor="text1"/>
          <w:sz w:val="24"/>
        </w:rPr>
        <w:t xml:space="preserve">。</w:t>
      </w:r>
      <w:r/>
    </w:p>
    <w:p>
      <w:pPr>
        <w:ind w:firstLine="461"/>
        <w:spacing w:line="440" w:lineRule="exact"/>
        <w:rPr>
          <w:rFonts w:ascii="宋体" w:hAnsi="宋体"/>
          <w:color w:val="000000" w:themeColor="text1"/>
          <w:sz w:val="24"/>
        </w:rPr>
      </w:pPr>
      <w:r>
        <w:rPr>
          <w:rFonts w:hint="eastAsia" w:ascii="宋体" w:hAnsi="宋体"/>
          <w:color w:val="000000" w:themeColor="text1"/>
          <w:sz w:val="24"/>
        </w:rPr>
        <w:t xml:space="preserve">8.4 开标一览表、投标价格表的报价一律用人民币（单位：元）填报。</w:t>
      </w:r>
      <w:r/>
    </w:p>
    <w:p>
      <w:pPr>
        <w:ind w:firstLine="463"/>
        <w:jc w:val="left"/>
        <w:spacing w:line="440" w:lineRule="exact"/>
        <w:rPr>
          <w:rFonts w:ascii="宋体" w:hAnsi="宋体"/>
          <w:b/>
          <w:color w:val="000000" w:themeColor="text1"/>
          <w:sz w:val="24"/>
        </w:rPr>
      </w:pPr>
      <w:r>
        <w:rPr>
          <w:rFonts w:hint="eastAsia" w:ascii="宋体" w:hAnsi="宋体"/>
          <w:b/>
          <w:color w:val="000000" w:themeColor="text1"/>
          <w:sz w:val="24"/>
        </w:rPr>
        <w:t xml:space="preserve">8.5 招标代理服务费：</w:t>
      </w:r>
      <w:r>
        <w:rPr>
          <w:rFonts w:hint="eastAsia" w:ascii="宋体" w:hAnsi="宋体"/>
          <w:color w:val="000000" w:themeColor="text1"/>
          <w:sz w:val="24"/>
        </w:rPr>
        <w:t xml:space="preserve">经研究决定，如中标人响应成交，领取中标通知书并签订合同后向采购代理机构交纳招标代理服务费，</w:t>
      </w:r>
      <w:r>
        <w:rPr>
          <w:rFonts w:hint="eastAsia" w:ascii="宋体" w:hAnsi="宋体"/>
          <w:bCs/>
          <w:color w:val="000000" w:themeColor="text1"/>
          <w:sz w:val="24"/>
        </w:rPr>
        <w:t xml:space="preserve">费用</w:t>
      </w:r>
      <w:r>
        <w:rPr>
          <w:rFonts w:hint="eastAsia" w:ascii="宋体" w:hAnsi="宋体"/>
          <w:color w:val="000000" w:themeColor="text1"/>
          <w:sz w:val="24"/>
        </w:rPr>
        <w:t xml:space="preserve">按照苏招协【2022】002号文的收费标准</w:t>
      </w:r>
      <w:r>
        <w:rPr>
          <w:rFonts w:hint="eastAsia" w:ascii="宋体" w:hAnsi="宋体"/>
          <w:bCs/>
          <w:color w:val="000000" w:themeColor="text1"/>
          <w:sz w:val="24"/>
        </w:rPr>
        <w:t xml:space="preserve">×50</w:t>
      </w:r>
      <w:r>
        <w:rPr>
          <w:rFonts w:ascii="宋体" w:hAnsi="宋体"/>
          <w:bCs/>
          <w:color w:val="000000" w:themeColor="text1"/>
          <w:sz w:val="24"/>
        </w:rPr>
        <w:t xml:space="preserve">%</w:t>
      </w:r>
      <w:r>
        <w:rPr>
          <w:rFonts w:hint="eastAsia" w:ascii="宋体" w:hAnsi="宋体"/>
          <w:bCs/>
          <w:color w:val="000000" w:themeColor="text1"/>
          <w:sz w:val="24"/>
        </w:rPr>
        <w:t xml:space="preserve">收取</w:t>
      </w:r>
      <w:r>
        <w:rPr>
          <w:rFonts w:hint="eastAsia" w:ascii="宋体" w:hAnsi="宋体"/>
          <w:color w:val="000000" w:themeColor="text1"/>
          <w:sz w:val="24"/>
        </w:rPr>
        <w:t xml:space="preserve">（通过数字人民币方式交款）；</w:t>
      </w:r>
      <w:r/>
    </w:p>
    <w:p>
      <w:pPr>
        <w:pStyle w:val="1125"/>
        <w:ind w:firstLine="480"/>
        <w:spacing w:line="440" w:lineRule="exact"/>
        <w:rPr>
          <w:rFonts w:ascii="宋体" w:hAnsi="宋体"/>
          <w:b/>
          <w:color w:val="000000" w:themeColor="text1"/>
          <w:sz w:val="24"/>
        </w:rPr>
      </w:pPr>
      <w:r>
        <w:rPr>
          <w:rFonts w:hint="eastAsia" w:ascii="宋体" w:hAnsi="宋体"/>
          <w:b/>
          <w:color w:val="000000" w:themeColor="text1"/>
          <w:sz w:val="24"/>
        </w:rPr>
        <w:t xml:space="preserve">该费用由中标单位在</w:t>
      </w:r>
      <w:r>
        <w:rPr>
          <w:rFonts w:hint="eastAsia" w:ascii="宋体" w:hAnsi="宋体"/>
          <w:b/>
          <w:bCs/>
          <w:color w:val="000000" w:themeColor="text1"/>
          <w:sz w:val="24"/>
        </w:rPr>
        <w:t xml:space="preserve">领取中标通知书并签订合同后</w:t>
      </w:r>
      <w:r>
        <w:rPr>
          <w:rFonts w:hint="eastAsia" w:ascii="宋体" w:hAnsi="宋体"/>
          <w:b/>
          <w:color w:val="000000" w:themeColor="text1"/>
          <w:sz w:val="24"/>
        </w:rPr>
        <w:t xml:space="preserve">一次性支付，此项费用含在投标报价中，不单独列项，由投标单位在报价时综合考虑。</w:t>
      </w:r>
      <w:r/>
    </w:p>
    <w:tbl>
      <w:tblPr>
        <w:tblW w:w="8917" w:type="dxa"/>
        <w:jc w:val="center"/>
        <w:tblLayout w:type="fixed"/>
        <w:tblLook w:val="04A0" w:firstRow="1" w:lastRow="0" w:firstColumn="1" w:lastColumn="0" w:noHBand="0" w:noVBand="1"/>
      </w:tblPr>
      <w:tblGrid>
        <w:gridCol w:w="4240"/>
        <w:gridCol w:w="1417"/>
        <w:gridCol w:w="1559"/>
        <w:gridCol w:w="1701"/>
      </w:tblGrid>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中标金额</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货物招标</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服务招标</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工程招标</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50万元以下（含50万元）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1万元</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50万元-400万元(含400万元）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1.50%</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4240"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400万元-1000万元（含1000万元）</w:t>
            </w:r>
            <w:r/>
          </w:p>
        </w:tc>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1.10%</w:t>
            </w:r>
            <w:r/>
          </w:p>
        </w:tc>
        <w:tc>
          <w:tcPr>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0.90%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ascii="宋体" w:hAnsi="宋体" w:cs="宋体"/>
                <w:color w:val="000000" w:themeColor="text1"/>
                <w:sz w:val="24"/>
              </w:rPr>
            </w:pPr>
            <w:r>
              <w:rPr>
                <w:rFonts w:hint="eastAsia" w:ascii="宋体" w:hAnsi="宋体" w:cs="宋体"/>
                <w:color w:val="000000" w:themeColor="text1"/>
                <w:sz w:val="24"/>
                <w:lang w:bidi="ar"/>
              </w:rPr>
              <w:t xml:space="preserve">0.80%</w:t>
            </w:r>
            <w:r/>
          </w:p>
        </w:tc>
      </w:tr>
      <w:tr>
        <w:trPr>
          <w:jc w:val="center"/>
          <w:trHeight w:val="270"/>
        </w:trPr>
        <w:tc>
          <w:tcPr>
            <w:gridSpan w:val="4"/>
            <w:tcBorders>
              <w:top w:val="single" w:color="000000" w:sz="4" w:space="0"/>
              <w:left w:val="single" w:color="000000" w:sz="4" w:space="0"/>
              <w:bottom w:val="single" w:color="000000" w:sz="4" w:space="0"/>
              <w:right w:val="single" w:color="000000" w:sz="4" w:space="0"/>
            </w:tcBorders>
            <w:tcW w:w="8917" w:type="dxa"/>
            <w:vAlign w:val="center"/>
            <w:textDirection w:val="lrTb"/>
            <w:noWrap/>
          </w:tcPr>
          <w:p>
            <w:pPr>
              <w:jc w:val="left"/>
              <w:widowControl/>
              <w:rPr>
                <w:rFonts w:ascii="宋体" w:hAnsi="宋体" w:cs="宋体"/>
                <w:color w:val="000000" w:themeColor="text1"/>
                <w:sz w:val="24"/>
                <w:lang w:bidi="ar"/>
              </w:rPr>
            </w:pPr>
            <w:r>
              <w:rPr>
                <w:rFonts w:hint="eastAsia" w:ascii="宋体" w:hAnsi="宋体" w:cs="宋体"/>
                <w:color w:val="000000" w:themeColor="text1"/>
                <w:sz w:val="24"/>
                <w:lang w:bidi="ar"/>
              </w:rPr>
              <w:t xml:space="preserve">注：①招标代理服务收费按差额定率分档累进法计算。 ②收费标准的计算基数为中标金额。 根据项目实际需要分标段招标的， 按各标段中标金额分别计算各标段招标代理服务费。</w:t>
            </w:r>
            <w:r/>
          </w:p>
        </w:tc>
      </w:tr>
    </w:tbl>
    <w:p>
      <w:pPr>
        <w:pStyle w:val="1125"/>
        <w:ind w:firstLine="480"/>
        <w:spacing w:line="460" w:lineRule="exact"/>
        <w:rPr>
          <w:rFonts w:ascii="宋体" w:hAnsi="宋体"/>
          <w:color w:val="000000" w:themeColor="text1"/>
          <w:sz w:val="24"/>
        </w:rPr>
      </w:pPr>
      <w:r>
        <w:rPr>
          <w:rFonts w:hint="eastAsia" w:ascii="宋体" w:hAnsi="宋体"/>
          <w:b/>
          <w:color w:val="000000" w:themeColor="text1"/>
          <w:sz w:val="24"/>
        </w:rPr>
        <w:t xml:space="preserve">8.6</w:t>
      </w:r>
      <w:r>
        <w:rPr>
          <w:rFonts w:hint="eastAsia" w:ascii="宋体" w:hAnsi="宋体"/>
          <w:color w:val="000000" w:themeColor="text1"/>
          <w:sz w:val="24"/>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themeColor="text1"/>
          <w:sz w:val="24"/>
          <w:szCs w:val="20"/>
        </w:rPr>
      </w:pPr>
      <w:r>
        <w:rPr>
          <w:rFonts w:ascii="宋体" w:hAnsi="宋体"/>
          <w:b/>
          <w:bCs/>
          <w:color w:val="000000" w:themeColor="text1"/>
          <w:sz w:val="24"/>
          <w:szCs w:val="20"/>
        </w:rPr>
        <w:t xml:space="preserve">9．</w:t>
      </w:r>
      <w:r>
        <w:rPr>
          <w:rFonts w:hint="eastAsia" w:ascii="宋体" w:hAnsi="宋体"/>
          <w:b/>
          <w:bCs/>
          <w:color w:val="000000" w:themeColor="text1"/>
          <w:sz w:val="24"/>
          <w:szCs w:val="20"/>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.1</w:t>
      </w:r>
      <w:r>
        <w:rPr>
          <w:rFonts w:hint="eastAsia" w:ascii="宋体" w:hAnsi="宋体"/>
          <w:b/>
          <w:color w:val="000000" w:themeColor="text1"/>
          <w:sz w:val="24"/>
          <w:szCs w:val="20"/>
        </w:rPr>
        <w:t xml:space="preserve">基本目录</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themeColor="text1"/>
          <w:sz w:val="24"/>
          <w:szCs w:val="20"/>
        </w:rPr>
      </w:pPr>
      <w:r>
        <w:rPr>
          <w:rFonts w:hint="eastAsia" w:ascii="宋体" w:hAnsi="宋体"/>
          <w:bCs/>
          <w:color w:val="000000" w:themeColor="text1"/>
          <w:sz w:val="24"/>
          <w:szCs w:val="20"/>
        </w:rPr>
        <w:t xml:space="preserve">（2）《</w:t>
      </w:r>
      <w:r>
        <w:rPr>
          <w:rFonts w:ascii="宋体" w:hAnsi="宋体"/>
          <w:color w:val="000000" w:themeColor="text1"/>
          <w:sz w:val="24"/>
          <w:szCs w:val="20"/>
        </w:rPr>
        <w:t xml:space="preserve">法定代表人身份证明书</w:t>
      </w:r>
      <w:r>
        <w:rPr>
          <w:rFonts w:hint="eastAsia" w:ascii="宋体" w:hAnsi="宋体"/>
          <w:bCs/>
          <w:color w:val="000000" w:themeColor="text1"/>
          <w:sz w:val="24"/>
          <w:szCs w:val="20"/>
        </w:rPr>
        <w:t xml:space="preserve">》</w:t>
      </w:r>
      <w:r>
        <w:rPr>
          <w:rFonts w:hint="eastAsia" w:ascii="宋体" w:hAnsi="宋体"/>
          <w:color w:val="000000" w:themeColor="text1"/>
          <w:sz w:val="24"/>
          <w:szCs w:val="20"/>
        </w:rPr>
        <w:t xml:space="preserve">及</w:t>
      </w:r>
      <w:r>
        <w:rPr>
          <w:rFonts w:hint="eastAsia" w:ascii="宋体" w:hAnsi="宋体"/>
          <w:bCs/>
          <w:color w:val="000000" w:themeColor="text1"/>
          <w:sz w:val="24"/>
          <w:szCs w:val="20"/>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.2</w:t>
      </w:r>
      <w:r>
        <w:rPr>
          <w:rFonts w:hint="eastAsia" w:ascii="宋体" w:hAnsi="宋体"/>
          <w:b/>
          <w:color w:val="000000" w:themeColor="text1"/>
          <w:sz w:val="24"/>
          <w:szCs w:val="20"/>
        </w:rPr>
        <w:t xml:space="preserve">资格条件（1-</w:t>
      </w:r>
      <w:r>
        <w:rPr>
          <w:rFonts w:ascii="宋体" w:hAnsi="宋体"/>
          <w:b/>
          <w:color w:val="000000" w:themeColor="text1"/>
          <w:sz w:val="24"/>
          <w:szCs w:val="20"/>
        </w:rPr>
        <w:t xml:space="preserve">6</w:t>
      </w:r>
      <w:r>
        <w:rPr>
          <w:rFonts w:hint="eastAsia" w:ascii="宋体" w:hAnsi="宋体"/>
          <w:b/>
          <w:color w:val="000000" w:themeColor="text1"/>
          <w:sz w:val="24"/>
          <w:szCs w:val="20"/>
        </w:rPr>
        <w:t xml:space="preserve">必须提供，否则投标无效）</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（1）有效的营业执照（副本）原件</w:t>
      </w:r>
      <w:r>
        <w:rPr>
          <w:rFonts w:hint="eastAsia" w:ascii="宋体" w:hAnsi="宋体"/>
          <w:color w:val="000000" w:themeColor="text1"/>
          <w:sz w:val="24"/>
          <w:szCs w:val="20"/>
        </w:rPr>
        <w:t xml:space="preserve">彩色扫描件</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（2）</w:t>
      </w:r>
      <w:r>
        <w:rPr>
          <w:rFonts w:hint="eastAsia" w:ascii="宋体" w:hAnsi="宋体"/>
          <w:color w:val="000000" w:themeColor="text1"/>
          <w:sz w:val="24"/>
          <w:szCs w:val="20"/>
        </w:rPr>
        <w:t xml:space="preserve">上一年度的财务状况报表（至少提供资产负债表、利润表、现金流量表，投标人成立不满一年无需提供）</w:t>
      </w:r>
      <w:r>
        <w:rPr>
          <w:rFonts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（4）具有履行合同所需的设备和专业技术能力的书面声明</w:t>
      </w:r>
      <w:r>
        <w:rPr>
          <w:rFonts w:hint="eastAsia" w:ascii="宋体" w:hAnsi="宋体"/>
          <w:color w:val="000000" w:themeColor="text1"/>
          <w:sz w:val="24"/>
          <w:szCs w:val="20"/>
        </w:rPr>
        <w:t xml:space="preserve">原件扫描件；</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（5）近三年</w:t>
      </w:r>
      <w:r>
        <w:rPr>
          <w:rFonts w:ascii="宋体" w:hAnsi="宋体"/>
          <w:color w:val="000000" w:themeColor="text1"/>
          <w:sz w:val="24"/>
          <w:szCs w:val="20"/>
        </w:rPr>
        <w:t xml:space="preserve">无重大违法记录声明函</w:t>
      </w:r>
      <w:r>
        <w:rPr>
          <w:rFonts w:hint="eastAsia" w:ascii="宋体" w:hAnsi="宋体"/>
          <w:color w:val="000000" w:themeColor="text1"/>
          <w:sz w:val="24"/>
          <w:szCs w:val="20"/>
        </w:rPr>
        <w:t xml:space="preserve">原件扫描件；</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（6）投标申请人行政主管部门颁发的《排放污染物许可证》或《固定污染源排污登记回执》或《城镇污水排入排水管网许可证》</w:t>
      </w:r>
      <w:r>
        <w:rPr>
          <w:rFonts w:ascii="宋体" w:hAnsi="宋体"/>
          <w:color w:val="000000" w:themeColor="text1"/>
          <w:sz w:val="24"/>
          <w:szCs w:val="20"/>
        </w:rPr>
        <w:t xml:space="preserve">原件</w:t>
      </w:r>
      <w:r>
        <w:rPr>
          <w:rFonts w:hint="eastAsia" w:ascii="宋体" w:hAnsi="宋体"/>
          <w:color w:val="000000" w:themeColor="text1"/>
          <w:sz w:val="24"/>
          <w:szCs w:val="20"/>
        </w:rPr>
        <w:t xml:space="preserve">彩色扫描件。</w:t>
      </w:r>
      <w:r/>
    </w:p>
    <w:p>
      <w:pPr>
        <w:ind w:firstLine="472"/>
        <w:jc w:val="left"/>
        <w:spacing w:line="460" w:lineRule="exact"/>
        <w:widowControl/>
        <w:tabs>
          <w:tab w:val="left" w:pos="5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.3</w:t>
      </w:r>
      <w:r>
        <w:rPr>
          <w:rFonts w:hint="eastAsia" w:ascii="宋体" w:hAnsi="宋体"/>
          <w:b/>
          <w:color w:val="000000" w:themeColor="text1"/>
          <w:sz w:val="24"/>
          <w:szCs w:val="20"/>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（1）报价：</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①《投标函》；</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②</w:t>
      </w:r>
      <w:r>
        <w:rPr>
          <w:rFonts w:hint="eastAsia"/>
          <w:color w:val="000000" w:themeColor="text1"/>
          <w:sz w:val="24"/>
        </w:rPr>
        <w:t xml:space="preserve">清单报价表</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b/>
          <w:bCs/>
          <w:color w:val="000000" w:themeColor="text1"/>
          <w:sz w:val="24"/>
          <w:szCs w:val="20"/>
        </w:rPr>
      </w:pPr>
      <w:r>
        <w:rPr>
          <w:rFonts w:hint="eastAsia" w:ascii="宋体" w:hAnsi="宋体"/>
          <w:b/>
          <w:bCs/>
          <w:color w:val="000000" w:themeColor="text1"/>
          <w:sz w:val="24"/>
          <w:szCs w:val="20"/>
        </w:rPr>
        <w:t xml:space="preserve">（2）商务资信：</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①供应商登记表；</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②公共资源交易投标信用承诺书；</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③建湖县政府采购事前信用承诺书；</w:t>
      </w:r>
      <w:r/>
    </w:p>
    <w:p>
      <w:pPr>
        <w:ind w:firstLine="480"/>
        <w:jc w:val="left"/>
        <w:spacing w:line="460" w:lineRule="exact"/>
        <w:widowControl/>
        <w:rPr>
          <w:rFonts w:ascii="宋体" w:hAnsi="宋体" w:cs="宋体"/>
          <w:color w:val="000000" w:themeColor="text1"/>
        </w:rPr>
      </w:pPr>
      <w:r>
        <w:rPr>
          <w:rFonts w:hint="eastAsia" w:ascii="宋体" w:hAnsi="宋体" w:cs="宋体"/>
          <w:color w:val="000000" w:themeColor="text1"/>
          <w:sz w:val="24"/>
        </w:rPr>
        <w:t xml:space="preserve">④《法定代表人身份证明书》及《授权委托书》(加盖电子签章，格式见招标文件第七部分《投标文件相关格式》)；</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w:t>
      </w:r>
      <w:r>
        <w:rPr>
          <w:rFonts w:ascii="宋体" w:hAnsi="宋体"/>
          <w:b/>
          <w:color w:val="000000" w:themeColor="text1"/>
          <w:sz w:val="24"/>
          <w:szCs w:val="20"/>
        </w:rPr>
        <w:t xml:space="preserve">.4</w:t>
      </w:r>
      <w:r>
        <w:rPr>
          <w:rFonts w:hint="eastAsia" w:ascii="宋体" w:hAnsi="宋体"/>
          <w:b/>
          <w:color w:val="000000" w:themeColor="text1"/>
          <w:sz w:val="24"/>
          <w:szCs w:val="20"/>
        </w:rPr>
        <w:t xml:space="preserve">企业报价折扣证明</w:t>
      </w:r>
      <w:r/>
    </w:p>
    <w:p>
      <w:pPr>
        <w:ind w:firstLine="480"/>
        <w:jc w:val="left"/>
        <w:spacing w:line="480" w:lineRule="exact"/>
        <w:widowControl/>
        <w:tabs>
          <w:tab w:val="left" w:pos="1440" w:leader="none"/>
        </w:tabs>
        <w:rPr>
          <w:rFonts w:ascii="宋体" w:hAnsi="宋体"/>
          <w:bCs/>
          <w:color w:val="000000" w:themeColor="text1"/>
          <w:sz w:val="24"/>
          <w:szCs w:val="20"/>
        </w:rPr>
      </w:pPr>
      <w:r>
        <w:rPr>
          <w:rFonts w:hint="eastAsia" w:ascii="宋体" w:hAnsi="宋体"/>
          <w:bCs/>
          <w:color w:val="000000" w:themeColor="text1"/>
          <w:sz w:val="24"/>
          <w:szCs w:val="20"/>
        </w:rPr>
        <w:t xml:space="preserve">投标人为中小企业（含中型、小型、微型企业，下同）的，</w:t>
      </w:r>
      <w:r>
        <w:rPr>
          <w:rFonts w:hint="eastAsia" w:ascii="宋体" w:hAnsi="宋体"/>
          <w:b/>
          <w:color w:val="000000" w:themeColor="text1"/>
          <w:sz w:val="24"/>
          <w:szCs w:val="20"/>
        </w:rPr>
        <w:t xml:space="preserve">提供《中小企业声明函》（加盖电子签章，填写完整，格式见招标文件第六章《投标文件相关格式》）</w:t>
      </w:r>
      <w:r>
        <w:rPr>
          <w:rFonts w:hint="eastAsia" w:ascii="宋体" w:hAnsi="宋体"/>
          <w:bCs/>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注：</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1.投标人应对以上文件的合法性、真实性负责，</w:t>
      </w:r>
      <w:r>
        <w:rPr>
          <w:rFonts w:ascii="宋体" w:hAnsi="宋体"/>
          <w:b/>
          <w:color w:val="000000" w:themeColor="text1"/>
          <w:sz w:val="24"/>
          <w:szCs w:val="20"/>
        </w:rPr>
        <w:t xml:space="preserve">投标人提供的材料如有虚假，视为提供虚假材料谋取中标资格，将被列入不良行为记录名单</w:t>
      </w:r>
      <w:r>
        <w:rPr>
          <w:rFonts w:hint="eastAsia" w:ascii="宋体" w:hAnsi="宋体"/>
          <w:b/>
          <w:color w:val="000000" w:themeColor="text1"/>
          <w:sz w:val="24"/>
          <w:szCs w:val="20"/>
        </w:rPr>
        <w:t xml:space="preserve">。</w:t>
      </w:r>
      <w:r/>
    </w:p>
    <w:p>
      <w:pPr>
        <w:ind w:firstLine="482"/>
        <w:jc w:val="left"/>
        <w:spacing w:line="460" w:lineRule="exact"/>
        <w:widowControl/>
        <w:tabs>
          <w:tab w:val="left" w:pos="1440" w:leader="none"/>
        </w:tabs>
        <w:rPr>
          <w:rFonts w:ascii="宋体" w:hAnsi="宋体"/>
          <w:b/>
          <w:color w:val="000000" w:themeColor="text1"/>
          <w:sz w:val="24"/>
          <w:szCs w:val="20"/>
        </w:rPr>
      </w:pPr>
      <w:r>
        <w:rPr>
          <w:rFonts w:hint="eastAsia" w:ascii="宋体" w:hAnsi="宋体"/>
          <w:b/>
          <w:color w:val="000000" w:themeColor="text1"/>
          <w:sz w:val="24"/>
          <w:szCs w:val="20"/>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themeColor="text1"/>
          <w:sz w:val="24"/>
          <w:szCs w:val="20"/>
        </w:rPr>
      </w:pPr>
      <w:r>
        <w:rPr>
          <w:rFonts w:ascii="宋体" w:hAnsi="宋体"/>
          <w:b/>
          <w:color w:val="000000" w:themeColor="text1"/>
          <w:sz w:val="24"/>
          <w:szCs w:val="20"/>
        </w:rPr>
        <w:t xml:space="preserve">10．投标文件线上格式要求</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0.1</w:t>
      </w:r>
      <w:r>
        <w:rPr>
          <w:rFonts w:hint="eastAsia" w:ascii="宋体" w:hAnsi="宋体"/>
          <w:color w:val="000000" w:themeColor="text1"/>
          <w:sz w:val="24"/>
          <w:szCs w:val="20"/>
        </w:rPr>
        <w:t xml:space="preserve">投标人应当通过“苏采云”系统提交数据电文形式的投标文件（即电子投标）。</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0.2 </w:t>
      </w:r>
      <w:r>
        <w:rPr>
          <w:rFonts w:hint="eastAsia" w:ascii="宋体" w:hAnsi="宋体"/>
          <w:color w:val="000000" w:themeColor="text1"/>
          <w:sz w:val="24"/>
          <w:szCs w:val="20"/>
        </w:rPr>
        <w:t xml:space="preserve">通过“苏采云”系统提交政府采购客户端工具导出加密的投标文件（后缀名为zip）。</w:t>
      </w:r>
      <w:r>
        <w:rPr>
          <w:rFonts w:hint="eastAsia" w:ascii="宋体" w:hAnsi="宋体"/>
          <w:b/>
          <w:bCs/>
          <w:color w:val="000000" w:themeColor="text1"/>
          <w:sz w:val="24"/>
          <w:szCs w:val="20"/>
        </w:rPr>
        <w:t xml:space="preserve">投标文件不得超过</w:t>
      </w:r>
      <w:r>
        <w:rPr>
          <w:rFonts w:ascii="宋体" w:hAnsi="宋体"/>
          <w:b/>
          <w:bCs/>
          <w:color w:val="000000" w:themeColor="text1"/>
          <w:sz w:val="24"/>
          <w:szCs w:val="20"/>
        </w:rPr>
        <w:t xml:space="preserve">1</w:t>
      </w:r>
      <w:r>
        <w:rPr>
          <w:rFonts w:hint="eastAsia" w:ascii="宋体" w:hAnsi="宋体"/>
          <w:b/>
          <w:bCs/>
          <w:color w:val="000000" w:themeColor="text1"/>
          <w:sz w:val="24"/>
          <w:szCs w:val="20"/>
        </w:rPr>
        <w:t xml:space="preserve">50M</w:t>
      </w:r>
      <w:r>
        <w:rPr>
          <w:rFonts w:hint="eastAsia" w:ascii="宋体" w:hAnsi="宋体"/>
          <w:color w:val="000000" w:themeColor="text1"/>
          <w:sz w:val="24"/>
          <w:szCs w:val="20"/>
        </w:rPr>
        <w:t xml:space="preserve">！</w:t>
      </w:r>
      <w:r/>
    </w:p>
    <w:p>
      <w:pPr>
        <w:ind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0.3 </w:t>
      </w:r>
      <w:r>
        <w:rPr>
          <w:rFonts w:hint="eastAsia" w:ascii="宋体" w:hAnsi="宋体"/>
          <w:color w:val="000000" w:themeColor="text1"/>
          <w:sz w:val="24"/>
          <w:szCs w:val="20"/>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11．</w:t>
      </w:r>
      <w:r>
        <w:rPr>
          <w:rFonts w:hint="eastAsia" w:ascii="宋体" w:hAnsi="宋体"/>
          <w:b/>
          <w:color w:val="000000" w:themeColor="text1"/>
          <w:sz w:val="24"/>
          <w:szCs w:val="20"/>
        </w:rPr>
        <w:t xml:space="preserve">线上</w:t>
      </w:r>
      <w:r>
        <w:rPr>
          <w:rFonts w:ascii="宋体" w:hAnsi="宋体"/>
          <w:b/>
          <w:color w:val="000000" w:themeColor="text1"/>
          <w:sz w:val="24"/>
          <w:szCs w:val="20"/>
        </w:rPr>
        <w:t xml:space="preserve">投标文件的密封</w:t>
      </w:r>
      <w:r>
        <w:rPr>
          <w:rFonts w:hint="eastAsia" w:ascii="宋体" w:hAnsi="宋体"/>
          <w:b/>
          <w:color w:val="000000" w:themeColor="text1"/>
          <w:sz w:val="24"/>
          <w:szCs w:val="20"/>
        </w:rPr>
        <w:t xml:space="preserve">、签署、盖章要求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1.1</w:t>
      </w:r>
      <w:r>
        <w:rPr>
          <w:rFonts w:hint="eastAsia" w:ascii="宋体" w:hAnsi="宋体"/>
          <w:color w:val="000000" w:themeColor="text1"/>
          <w:sz w:val="24"/>
          <w:szCs w:val="20"/>
        </w:rPr>
        <w:t xml:space="preserve">投标文件的密封（加密）要求：</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1.2</w:t>
      </w:r>
      <w:r>
        <w:rPr>
          <w:rFonts w:hint="eastAsia" w:ascii="宋体" w:hAnsi="宋体"/>
          <w:color w:val="000000" w:themeColor="text1"/>
          <w:sz w:val="24"/>
          <w:szCs w:val="20"/>
        </w:rPr>
        <w:t xml:space="preserve">投标文件的签署要求：见招标文件第六章《投标文件相关格式》。</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1.3</w:t>
      </w:r>
      <w:r>
        <w:rPr>
          <w:rFonts w:hint="eastAsia" w:ascii="宋体" w:hAnsi="宋体"/>
          <w:color w:val="000000" w:themeColor="text1"/>
          <w:sz w:val="24"/>
          <w:szCs w:val="20"/>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1.4</w:t>
      </w:r>
      <w:r>
        <w:rPr>
          <w:rFonts w:hint="eastAsia" w:ascii="宋体" w:hAnsi="宋体"/>
          <w:color w:val="000000" w:themeColor="text1"/>
          <w:sz w:val="24"/>
          <w:szCs w:val="20"/>
        </w:rPr>
        <w:t xml:space="preserve">投标人未按规定加密的投标文件，“苏采云”系统应当拒收并提示。</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1</w:t>
      </w:r>
      <w:r>
        <w:rPr>
          <w:rFonts w:ascii="宋体" w:hAnsi="宋体"/>
          <w:b/>
          <w:color w:val="000000" w:themeColor="text1"/>
          <w:sz w:val="24"/>
          <w:szCs w:val="20"/>
        </w:rPr>
        <w:t xml:space="preserve">2. </w:t>
      </w:r>
      <w:r>
        <w:rPr>
          <w:rFonts w:hint="eastAsia" w:ascii="宋体" w:hAnsi="宋体"/>
          <w:b/>
          <w:color w:val="000000" w:themeColor="text1"/>
          <w:sz w:val="24"/>
          <w:szCs w:val="20"/>
        </w:rPr>
        <w:t xml:space="preserve">投标文件的提交与接收</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12.1 </w:t>
      </w:r>
      <w:r>
        <w:rPr>
          <w:rFonts w:hint="eastAsia" w:ascii="宋体" w:hAnsi="宋体"/>
          <w:color w:val="000000" w:themeColor="text1"/>
          <w:sz w:val="24"/>
          <w:szCs w:val="20"/>
        </w:rPr>
        <w:t xml:space="preserve">投标文件提交与接收时间：</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线上提交与接收时间：提交投标文件截止时间（2025年</w:t>
      </w:r>
      <w:r>
        <w:rPr>
          <w:rFonts w:ascii="宋体" w:hAnsi="宋体"/>
          <w:color w:val="000000" w:themeColor="text1"/>
          <w:sz w:val="24"/>
          <w:szCs w:val="20"/>
        </w:rPr>
        <w:t xml:space="preserve">1</w:t>
      </w:r>
      <w:r>
        <w:rPr>
          <w:rFonts w:hint="eastAsia" w:ascii="宋体" w:hAnsi="宋体"/>
          <w:color w:val="000000" w:themeColor="text1"/>
          <w:sz w:val="24"/>
          <w:szCs w:val="20"/>
        </w:rPr>
        <w:t xml:space="preserve">2月11日9:00）前。</w:t>
      </w:r>
      <w:r/>
    </w:p>
    <w:p>
      <w:pPr>
        <w:ind w:right="-105"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12.2</w:t>
      </w:r>
      <w:r>
        <w:rPr>
          <w:rFonts w:hint="eastAsia" w:ascii="宋体" w:hAnsi="宋体"/>
          <w:color w:val="000000" w:themeColor="text1"/>
          <w:sz w:val="24"/>
          <w:szCs w:val="20"/>
        </w:rPr>
        <w:t xml:space="preserve">投标文件提交与接收地点：</w:t>
      </w:r>
      <w:r/>
    </w:p>
    <w:p>
      <w:pPr>
        <w:ind w:right="-105" w:firstLine="482"/>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themeColor="text1"/>
          <w:sz w:val="24"/>
          <w:szCs w:val="20"/>
        </w:rPr>
      </w:pPr>
      <w:r>
        <w:rPr>
          <w:rFonts w:hint="eastAsia" w:ascii="宋体" w:hAnsi="宋体"/>
          <w:b/>
          <w:color w:val="000000" w:themeColor="text1"/>
          <w:sz w:val="24"/>
          <w:szCs w:val="20"/>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13．投标文件的撤回与修改</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13.1投标文件的撤回</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13.1.1电子投标文件的撤回</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投标人可在投标截止时间前，撤回其电子投标文件，具体操作方法见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13.1.2投标人撤回电子投标文件，则认为其不再参与本项目投标活动。</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13.2 投标文件的修改</w:t>
      </w:r>
      <w:r/>
    </w:p>
    <w:p>
      <w:pPr>
        <w:ind w:firstLine="480"/>
        <w:jc w:val="left"/>
        <w:spacing w:line="460" w:lineRule="exact"/>
        <w:widowControl/>
        <w:rPr>
          <w:rFonts w:ascii="宋体" w:hAnsi="宋体"/>
          <w:color w:val="000000" w:themeColor="text1"/>
          <w:sz w:val="24"/>
          <w:szCs w:val="20"/>
        </w:rPr>
      </w:pPr>
      <w:r>
        <w:rPr>
          <w:rFonts w:hint="eastAsia" w:ascii="宋体" w:hAnsi="宋体"/>
          <w:color w:val="000000" w:themeColor="text1"/>
          <w:sz w:val="24"/>
          <w:szCs w:val="20"/>
        </w:rPr>
        <w:t xml:space="preserve">投标人可在投标截止时间前，对其电子投标文件进行修改，具体操作方法见</w:t>
      </w:r>
      <w:r>
        <w:rPr>
          <w:rFonts w:hint="eastAsia" w:ascii="宋体" w:hAnsi="宋体" w:cs="宋体"/>
          <w:color w:val="000000" w:themeColor="text1"/>
          <w:sz w:val="24"/>
        </w:rPr>
        <w:t xml:space="preserve">《江苏省政府采购（供应商）CA数字证书及电子签章办理指南》</w:t>
      </w:r>
      <w:r>
        <w:rPr>
          <w:rFonts w:hint="eastAsia" w:ascii="宋体" w:hAnsi="宋体"/>
          <w:color w:val="000000" w:themeColor="text1"/>
          <w:sz w:val="24"/>
          <w:szCs w:val="20"/>
        </w:rPr>
        <w:t xml:space="preserve">。</w:t>
      </w:r>
      <w:r/>
    </w:p>
    <w:p>
      <w:pPr>
        <w:ind w:firstLine="480"/>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13.3 在投标截止时间之后，投标人不得对其电子投标文件作任何修改。</w:t>
      </w:r>
      <w:r/>
    </w:p>
    <w:p>
      <w:pPr>
        <w:ind w:firstLine="480"/>
        <w:jc w:val="left"/>
        <w:spacing w:line="460" w:lineRule="exact"/>
        <w:widowControl/>
        <w:rPr>
          <w:rFonts w:ascii="宋体" w:hAnsi="宋体"/>
          <w:color w:val="000000" w:themeColor="text1"/>
          <w:sz w:val="24"/>
        </w:rPr>
      </w:pPr>
      <w:r>
        <w:rPr>
          <w:rFonts w:ascii="宋体" w:hAnsi="宋体"/>
          <w:color w:val="000000" w:themeColor="text1"/>
          <w:sz w:val="24"/>
          <w:szCs w:val="20"/>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五、开标及资格审查</w:t>
      </w:r>
      <w:r/>
    </w:p>
    <w:p>
      <w:pPr>
        <w:ind w:firstLine="482"/>
        <w:jc w:val="left"/>
        <w:spacing w:line="460" w:lineRule="exact"/>
        <w:widowControl/>
        <w:rPr>
          <w:rFonts w:ascii="宋体" w:hAnsi="宋体"/>
          <w:b/>
          <w:color w:val="000000" w:themeColor="text1"/>
          <w:sz w:val="24"/>
          <w:szCs w:val="20"/>
        </w:rPr>
      </w:pPr>
      <w:r>
        <w:rPr>
          <w:rFonts w:ascii="宋体" w:hAnsi="宋体"/>
          <w:b/>
          <w:color w:val="000000" w:themeColor="text1"/>
          <w:sz w:val="24"/>
          <w:szCs w:val="20"/>
        </w:rPr>
        <w:t xml:space="preserve">14．开标、唱标、资格审查</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themeColor="text1"/>
          <w:spacing w:val="-2"/>
          <w:sz w:val="24"/>
          <w:szCs w:val="20"/>
        </w:rPr>
      </w:pPr>
      <w:r>
        <w:rPr>
          <w:rFonts w:hint="eastAsia" w:ascii="宋体" w:hAnsi="宋体"/>
          <w:color w:val="000000" w:themeColor="text1"/>
          <w:spacing w:val="-2"/>
          <w:sz w:val="24"/>
          <w:szCs w:val="20"/>
        </w:rPr>
        <w:t xml:space="preserve">1</w:t>
      </w:r>
      <w:r>
        <w:rPr>
          <w:rFonts w:ascii="宋体" w:hAnsi="宋体"/>
          <w:color w:val="000000" w:themeColor="text1"/>
          <w:spacing w:val="-2"/>
          <w:sz w:val="24"/>
          <w:szCs w:val="20"/>
        </w:rPr>
        <w:t xml:space="preserve">4.2</w:t>
      </w:r>
      <w:r>
        <w:rPr>
          <w:rFonts w:hint="eastAsia" w:ascii="宋体" w:hAnsi="宋体"/>
          <w:color w:val="000000" w:themeColor="text1"/>
          <w:spacing w:val="-2"/>
          <w:sz w:val="24"/>
          <w:szCs w:val="20"/>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themeColor="text1"/>
          <w:sz w:val="24"/>
          <w:szCs w:val="20"/>
          <w:lang w:val="zh-CN"/>
        </w:rPr>
      </w:pPr>
      <w:r>
        <w:rPr>
          <w:rFonts w:ascii="宋体" w:hAnsi="宋体"/>
          <w:color w:val="000000" w:themeColor="text1"/>
          <w:spacing w:val="-2"/>
          <w:sz w:val="24"/>
          <w:szCs w:val="20"/>
        </w:rPr>
        <w:t xml:space="preserve">14.3开标时，《开标一览表》</w:t>
      </w:r>
      <w:r>
        <w:rPr>
          <w:rFonts w:ascii="宋体" w:hAnsi="宋体"/>
          <w:color w:val="000000" w:themeColor="text1"/>
          <w:sz w:val="24"/>
          <w:szCs w:val="20"/>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4 </w:t>
      </w:r>
      <w:r>
        <w:rPr>
          <w:rFonts w:ascii="宋体" w:hAnsi="宋体"/>
          <w:color w:val="000000" w:themeColor="text1"/>
          <w:sz w:val="24"/>
          <w:szCs w:val="20"/>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5 </w:t>
      </w:r>
      <w:r>
        <w:rPr>
          <w:rFonts w:ascii="宋体" w:hAnsi="宋体"/>
          <w:color w:val="000000" w:themeColor="text1"/>
          <w:sz w:val="24"/>
          <w:szCs w:val="20"/>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.6</w:t>
      </w:r>
      <w:r>
        <w:rPr>
          <w:rFonts w:ascii="宋体" w:hAnsi="宋体"/>
          <w:color w:val="000000" w:themeColor="text1"/>
          <w:sz w:val="24"/>
          <w:szCs w:val="20"/>
        </w:rPr>
        <w:t xml:space="preserve"> </w:t>
      </w:r>
      <w:r>
        <w:rPr>
          <w:rFonts w:ascii="宋体" w:hAnsi="宋体"/>
          <w:color w:val="000000" w:themeColor="text1"/>
          <w:sz w:val="24"/>
          <w:szCs w:val="20"/>
          <w:lang w:val="zh-CN"/>
        </w:rPr>
        <w:t xml:space="preserve">总价金额与按单价汇总金额不一致的，以单价金额计算结果为准；</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.7同时出现</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.6中两种以上不一致的,按照</w:t>
      </w:r>
      <w:r>
        <w:rPr>
          <w:rFonts w:ascii="宋体" w:hAnsi="宋体"/>
          <w:color w:val="000000" w:themeColor="text1"/>
          <w:sz w:val="24"/>
          <w:szCs w:val="20"/>
        </w:rPr>
        <w:t xml:space="preserve">14</w:t>
      </w:r>
      <w:r>
        <w:rPr>
          <w:rFonts w:ascii="宋体" w:hAnsi="宋体"/>
          <w:color w:val="000000" w:themeColor="text1"/>
          <w:sz w:val="24"/>
          <w:szCs w:val="20"/>
          <w:lang w:val="zh-CN"/>
        </w:rPr>
        <w:t xml:space="preserve">.</w:t>
      </w:r>
      <w:r>
        <w:rPr>
          <w:rFonts w:ascii="宋体" w:hAnsi="宋体"/>
          <w:color w:val="000000" w:themeColor="text1"/>
          <w:sz w:val="24"/>
          <w:szCs w:val="20"/>
        </w:rPr>
        <w:t xml:space="preserve">3</w:t>
      </w:r>
      <w:r>
        <w:rPr>
          <w:rFonts w:ascii="宋体" w:hAnsi="宋体"/>
          <w:color w:val="000000" w:themeColor="text1"/>
          <w:sz w:val="24"/>
          <w:szCs w:val="20"/>
          <w:lang w:val="zh-CN"/>
        </w:rPr>
        <w:t xml:space="preserve">-</w:t>
      </w:r>
      <w:r>
        <w:rPr>
          <w:rFonts w:ascii="宋体" w:hAnsi="宋体"/>
          <w:color w:val="000000" w:themeColor="text1"/>
          <w:sz w:val="24"/>
          <w:szCs w:val="20"/>
        </w:rPr>
        <w:t xml:space="preserve">14</w:t>
      </w:r>
      <w:r>
        <w:rPr>
          <w:rFonts w:ascii="宋体" w:hAnsi="宋体"/>
          <w:color w:val="000000" w:themeColor="text1"/>
          <w:sz w:val="24"/>
          <w:szCs w:val="20"/>
          <w:lang w:val="zh-CN"/>
        </w:rPr>
        <w:t xml:space="preserve">.6的顺序修正。修正后的报价由法定代表人</w:t>
      </w:r>
      <w:r>
        <w:rPr>
          <w:rFonts w:ascii="宋体" w:hAnsi="宋体"/>
          <w:color w:val="000000" w:themeColor="text1"/>
          <w:sz w:val="24"/>
          <w:szCs w:val="20"/>
        </w:rPr>
        <w:t xml:space="preserve">/单位负责人</w:t>
      </w:r>
      <w:r>
        <w:rPr>
          <w:rFonts w:ascii="宋体" w:hAnsi="宋体"/>
          <w:color w:val="000000" w:themeColor="text1"/>
          <w:sz w:val="24"/>
          <w:szCs w:val="20"/>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themeColor="text1"/>
          <w:sz w:val="24"/>
          <w:szCs w:val="20"/>
          <w:lang w:val="zh-CN"/>
        </w:rPr>
      </w:pPr>
      <w:r>
        <w:rPr>
          <w:rFonts w:ascii="宋体" w:hAnsi="宋体"/>
          <w:color w:val="000000" w:themeColor="text1"/>
          <w:sz w:val="24"/>
          <w:szCs w:val="20"/>
        </w:rPr>
        <w:t xml:space="preserve">14</w:t>
      </w:r>
      <w:r>
        <w:rPr>
          <w:rFonts w:ascii="宋体" w:hAnsi="宋体"/>
          <w:color w:val="000000" w:themeColor="text1"/>
          <w:sz w:val="24"/>
          <w:szCs w:val="20"/>
          <w:lang w:val="zh-CN"/>
        </w:rPr>
        <w:t xml:space="preserve">.8</w:t>
      </w:r>
      <w:r>
        <w:rPr>
          <w:rFonts w:ascii="宋体" w:hAnsi="宋体"/>
          <w:color w:val="000000" w:themeColor="text1"/>
          <w:sz w:val="24"/>
          <w:szCs w:val="20"/>
        </w:rPr>
        <w:t xml:space="preserve"> </w:t>
      </w:r>
      <w:r>
        <w:rPr>
          <w:rFonts w:ascii="宋体" w:hAnsi="宋体"/>
          <w:color w:val="000000" w:themeColor="text1"/>
          <w:sz w:val="24"/>
          <w:szCs w:val="20"/>
          <w:lang w:val="zh-CN"/>
        </w:rPr>
        <w:t xml:space="preserve">对不同文字文本投标文件的解释发生异议的，以中文文本为准。</w:t>
      </w:r>
      <w:r/>
    </w:p>
    <w:p>
      <w:pPr>
        <w:ind w:firstLine="482"/>
        <w:jc w:val="left"/>
        <w:spacing w:line="460" w:lineRule="exact"/>
        <w:widowControl/>
        <w:rPr>
          <w:rFonts w:ascii="宋体" w:hAnsi="宋体"/>
          <w:color w:val="000000" w:themeColor="text1"/>
          <w:sz w:val="24"/>
          <w:szCs w:val="20"/>
        </w:rPr>
      </w:pPr>
      <w:r>
        <w:rPr>
          <w:rFonts w:ascii="宋体" w:hAnsi="宋体"/>
          <w:b/>
          <w:color w:val="000000" w:themeColor="text1"/>
          <w:sz w:val="24"/>
          <w:szCs w:val="20"/>
        </w:rPr>
        <w:t xml:space="preserve">14.9</w:t>
      </w:r>
      <w:r>
        <w:rPr>
          <w:rFonts w:ascii="宋体" w:hAnsi="宋体"/>
          <w:b/>
          <w:bCs/>
          <w:color w:val="000000" w:themeColor="text1"/>
          <w:sz w:val="24"/>
          <w:szCs w:val="20"/>
        </w:rPr>
        <w:t xml:space="preserve">资格审查：</w:t>
      </w:r>
      <w:r>
        <w:rPr>
          <w:rFonts w:ascii="宋体" w:hAnsi="宋体"/>
          <w:color w:val="000000" w:themeColor="text1"/>
          <w:sz w:val="24"/>
          <w:szCs w:val="20"/>
        </w:rPr>
        <w:t xml:space="preserve">开标结束后，依据法规政策和招标文件的规定，在对投标文件详细评估之前，</w:t>
      </w:r>
      <w:r>
        <w:rPr>
          <w:rFonts w:ascii="宋体" w:hAnsi="宋体"/>
          <w:b/>
          <w:bCs/>
          <w:color w:val="000000" w:themeColor="text1"/>
          <w:sz w:val="24"/>
          <w:szCs w:val="20"/>
        </w:rPr>
        <w:t xml:space="preserve">采购人或采购代理机构</w:t>
      </w:r>
      <w:r>
        <w:rPr>
          <w:rFonts w:ascii="宋体" w:hAnsi="宋体"/>
          <w:color w:val="000000" w:themeColor="text1"/>
          <w:sz w:val="24"/>
          <w:szCs w:val="20"/>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themeColor="text1"/>
          <w:sz w:val="24"/>
          <w:szCs w:val="20"/>
        </w:rPr>
        <w:t xml:space="preserve">对未通过资格审查的投标人，应当告知其未通过的原因。</w:t>
      </w:r>
      <w:r/>
    </w:p>
    <w:p>
      <w:pPr>
        <w:ind w:firstLine="482"/>
        <w:jc w:val="left"/>
        <w:spacing w:line="460" w:lineRule="exact"/>
        <w:widowControl/>
        <w:rPr>
          <w:rFonts w:ascii="宋体" w:hAnsi="宋体"/>
          <w:color w:val="000000" w:themeColor="text1"/>
          <w:sz w:val="24"/>
          <w:szCs w:val="20"/>
        </w:rPr>
      </w:pPr>
      <w:r>
        <w:rPr>
          <w:rFonts w:ascii="宋体" w:hAnsi="宋体"/>
          <w:color w:val="000000" w:themeColor="text1"/>
          <w:sz w:val="24"/>
          <w:szCs w:val="20"/>
        </w:rPr>
        <w:t xml:space="preserve">采购人及采购代理机构在进行资格性审查的同时，将在“信用中国”网站</w:t>
      </w:r>
      <w:r/>
    </w:p>
    <w:p>
      <w:pPr>
        <w:spacing w:line="460" w:lineRule="exact"/>
        <w:rPr>
          <w:rFonts w:ascii="宋体" w:hAnsi="宋体"/>
          <w:color w:val="000000" w:themeColor="text1"/>
          <w:sz w:val="24"/>
        </w:rPr>
      </w:pPr>
      <w:r>
        <w:rPr>
          <w:rFonts w:ascii="宋体" w:hAnsi="宋体"/>
          <w:color w:val="000000" w:themeColor="text1"/>
          <w:sz w:val="24"/>
          <w:szCs w:val="20"/>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六、评  标</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15．组建评标委员会</w:t>
      </w:r>
      <w:r/>
    </w:p>
    <w:p>
      <w:pPr>
        <w:ind w:firstLine="480"/>
        <w:jc w:val="left"/>
        <w:spacing w:line="440" w:lineRule="exact"/>
        <w:widowControl/>
        <w:tabs>
          <w:tab w:val="left" w:pos="1095" w:leader="none"/>
        </w:tabs>
        <w:rPr>
          <w:rFonts w:ascii="宋体" w:hAnsi="宋体"/>
          <w:b/>
          <w:bCs/>
          <w:color w:val="000000" w:themeColor="text1"/>
          <w:sz w:val="24"/>
          <w:szCs w:val="20"/>
        </w:rPr>
      </w:pPr>
      <w:r>
        <w:rPr>
          <w:rFonts w:ascii="宋体" w:hAnsi="宋体"/>
          <w:color w:val="000000" w:themeColor="text1"/>
          <w:sz w:val="24"/>
          <w:szCs w:val="20"/>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themeColor="text1"/>
          <w:sz w:val="24"/>
          <w:szCs w:val="20"/>
        </w:rPr>
        <w:t xml:space="preserve">推荐1名合格的中标候选人。</w:t>
      </w:r>
      <w:r/>
    </w:p>
    <w:p>
      <w:pPr>
        <w:ind w:firstLine="482"/>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16．投标文件的审查</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themeColor="text1"/>
          <w:sz w:val="24"/>
        </w:rPr>
      </w:pPr>
      <w:r>
        <w:rPr>
          <w:rFonts w:ascii="宋体" w:hAnsi="宋体"/>
          <w:b/>
          <w:color w:val="000000" w:themeColor="text1"/>
          <w:sz w:val="24"/>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themeColor="text1"/>
          <w:sz w:val="24"/>
        </w:rPr>
      </w:pPr>
      <w:r>
        <w:rPr>
          <w:rFonts w:ascii="宋体" w:hAnsi="宋体"/>
          <w:color w:val="000000" w:themeColor="text1"/>
          <w:sz w:val="24"/>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themeColor="text1"/>
          <w:sz w:val="24"/>
        </w:rPr>
      </w:pPr>
      <w:r>
        <w:rPr>
          <w:rFonts w:ascii="宋体" w:hAnsi="宋体"/>
          <w:color w:val="000000" w:themeColor="text1"/>
          <w:sz w:val="24"/>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themeColor="text1"/>
          <w:sz w:val="24"/>
          <w:szCs w:val="20"/>
        </w:rPr>
      </w:pPr>
      <w:r>
        <w:rPr>
          <w:rFonts w:ascii="宋体" w:hAnsi="宋体"/>
          <w:b/>
          <w:color w:val="000000" w:themeColor="text1"/>
          <w:sz w:val="24"/>
          <w:szCs w:val="20"/>
        </w:rPr>
        <w:t xml:space="preserve">16.4符合性检查：</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themeColor="text1"/>
          <w:sz w:val="24"/>
          <w:szCs w:val="20"/>
        </w:rPr>
        <w:t xml:space="preserve">无效投标</w:t>
      </w:r>
      <w:r>
        <w:rPr>
          <w:rFonts w:ascii="宋体" w:hAnsi="宋体"/>
          <w:color w:val="000000" w:themeColor="text1"/>
          <w:sz w:val="24"/>
          <w:szCs w:val="20"/>
        </w:rPr>
        <w:t xml:space="preserve">。凡有下列情况之一者，投标文件将被视为未实质性响应招标文件要求。</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投标人未按照招标文件要求上传电子投标文件的；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w:t>
      </w:r>
      <w:r>
        <w:rPr>
          <w:rFonts w:ascii="宋体" w:hAnsi="宋体"/>
          <w:color w:val="000000" w:themeColor="text1"/>
          <w:sz w:val="24"/>
          <w:szCs w:val="20"/>
        </w:rPr>
        <w:t xml:space="preserve">投标人未在规定解密时间内进行解密；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w:t>
      </w:r>
      <w:r>
        <w:rPr>
          <w:rFonts w:ascii="宋体" w:hAnsi="宋体"/>
          <w:color w:val="000000" w:themeColor="text1"/>
          <w:sz w:val="24"/>
          <w:szCs w:val="20"/>
        </w:rPr>
        <w:t xml:space="preserve">投标人在报价时采用选择性报价；</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（4）</w:t>
      </w:r>
      <w:r>
        <w:rPr>
          <w:rFonts w:ascii="宋体" w:hAnsi="宋体"/>
          <w:color w:val="000000" w:themeColor="text1"/>
          <w:sz w:val="24"/>
          <w:szCs w:val="20"/>
        </w:rPr>
        <w:t xml:space="preserve">投标人不具备招标文件中规定资格要求的；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（5）</w:t>
      </w:r>
      <w:r>
        <w:rPr>
          <w:rFonts w:ascii="宋体" w:hAnsi="宋体"/>
          <w:color w:val="000000" w:themeColor="text1"/>
          <w:sz w:val="24"/>
          <w:szCs w:val="20"/>
        </w:rPr>
        <w:t xml:space="preserve">投标人的报价超过了采购预算或最高限价的；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（6）</w:t>
      </w:r>
      <w:r>
        <w:rPr>
          <w:rFonts w:ascii="宋体" w:hAnsi="宋体"/>
          <w:color w:val="000000" w:themeColor="text1"/>
          <w:sz w:val="24"/>
          <w:szCs w:val="20"/>
        </w:rPr>
        <w:t xml:space="preserve">未通过符合性检查的；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（7）</w:t>
      </w:r>
      <w:r>
        <w:rPr>
          <w:rFonts w:ascii="宋体" w:hAnsi="宋体"/>
          <w:color w:val="000000" w:themeColor="text1"/>
          <w:sz w:val="24"/>
          <w:szCs w:val="20"/>
        </w:rPr>
        <w:t xml:space="preserve">不符合招标文件中规定的其他实质性要求和条件的；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w:t>
      </w:r>
      <w:r>
        <w:rPr>
          <w:rFonts w:ascii="宋体" w:hAnsi="宋体"/>
          <w:color w:val="000000" w:themeColor="text1"/>
          <w:sz w:val="24"/>
          <w:szCs w:val="20"/>
        </w:rPr>
        <w:t xml:space="preserve">8</w:t>
      </w:r>
      <w:r>
        <w:rPr>
          <w:rFonts w:hint="eastAsia" w:ascii="宋体" w:hAnsi="宋体"/>
          <w:color w:val="000000" w:themeColor="text1"/>
          <w:sz w:val="24"/>
          <w:szCs w:val="20"/>
        </w:rPr>
        <w:t xml:space="preserve">）</w:t>
      </w:r>
      <w:r>
        <w:rPr>
          <w:rFonts w:ascii="宋体" w:hAnsi="宋体"/>
          <w:color w:val="000000" w:themeColor="text1"/>
          <w:sz w:val="24"/>
          <w:szCs w:val="20"/>
        </w:rPr>
        <w:t xml:space="preserve">投标人串通投标；</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（9）</w:t>
      </w:r>
      <w:r>
        <w:rPr>
          <w:rFonts w:ascii="宋体" w:hAnsi="宋体"/>
          <w:color w:val="000000" w:themeColor="text1"/>
          <w:sz w:val="24"/>
          <w:szCs w:val="20"/>
        </w:rPr>
        <w:t xml:space="preserve">投标文件含有采购人不能接受的附加条件的。</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0</w:t>
      </w:r>
      <w:r>
        <w:rPr>
          <w:rFonts w:hint="eastAsia" w:ascii="宋体" w:hAnsi="宋体"/>
          <w:color w:val="000000" w:themeColor="text1"/>
          <w:sz w:val="24"/>
          <w:szCs w:val="20"/>
        </w:rPr>
        <w:t xml:space="preserve">）</w:t>
      </w:r>
      <w:r>
        <w:rPr>
          <w:rFonts w:ascii="宋体" w:hAnsi="宋体"/>
          <w:color w:val="000000" w:themeColor="text1"/>
          <w:sz w:val="24"/>
          <w:szCs w:val="20"/>
        </w:rPr>
        <w:t xml:space="preserve">不符合招标文件中规定的其它实质性条款以及法律法规规定的其他情形</w:t>
      </w:r>
      <w:r>
        <w:rPr>
          <w:rFonts w:hint="eastAsia" w:ascii="宋体" w:hAnsi="宋体"/>
          <w:color w:val="000000" w:themeColor="text1"/>
          <w:sz w:val="24"/>
          <w:szCs w:val="20"/>
        </w:rPr>
        <w:t xml:space="preserve">；</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1</w:t>
      </w:r>
      <w:r>
        <w:rPr>
          <w:rFonts w:hint="eastAsia" w:ascii="宋体" w:hAnsi="宋体"/>
          <w:color w:val="000000" w:themeColor="text1"/>
          <w:sz w:val="24"/>
          <w:szCs w:val="20"/>
        </w:rPr>
        <w:t xml:space="preserve">）</w:t>
      </w:r>
      <w:r>
        <w:rPr>
          <w:rFonts w:ascii="宋体" w:hAnsi="宋体"/>
          <w:color w:val="000000" w:themeColor="text1"/>
          <w:sz w:val="24"/>
          <w:szCs w:val="20"/>
        </w:rPr>
        <w:t xml:space="preserve">被“信用中国”网站（www.creditchina.gov.cn）列入失信被执行人、重大税收违法案件当事人名单、政府采购严重失信行为记录名单</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w:t>
      </w:r>
      <w:r>
        <w:rPr>
          <w:rFonts w:ascii="宋体" w:hAnsi="宋体"/>
          <w:color w:val="000000" w:themeColor="text1"/>
          <w:sz w:val="24"/>
          <w:szCs w:val="20"/>
        </w:rPr>
        <w:t xml:space="preserve">2</w:t>
      </w:r>
      <w:r>
        <w:rPr>
          <w:rFonts w:hint="eastAsia" w:ascii="宋体" w:hAnsi="宋体"/>
          <w:color w:val="000000" w:themeColor="text1"/>
          <w:sz w:val="24"/>
          <w:szCs w:val="20"/>
        </w:rPr>
        <w:t xml:space="preserve">）</w:t>
      </w:r>
      <w:r>
        <w:rPr>
          <w:rFonts w:ascii="宋体" w:hAnsi="宋体"/>
          <w:color w:val="000000" w:themeColor="text1"/>
          <w:sz w:val="24"/>
          <w:szCs w:val="20"/>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（13）</w:t>
      </w:r>
      <w:r>
        <w:rPr>
          <w:rFonts w:ascii="宋体" w:hAnsi="宋体"/>
          <w:color w:val="000000" w:themeColor="text1"/>
          <w:sz w:val="24"/>
          <w:szCs w:val="20"/>
        </w:rPr>
        <w:t xml:space="preserve">评标委员会</w:t>
      </w:r>
      <w:r>
        <w:rPr>
          <w:rFonts w:hint="eastAsia" w:ascii="宋体" w:hAnsi="宋体"/>
          <w:bCs/>
          <w:color w:val="000000" w:themeColor="text1"/>
          <w:sz w:val="24"/>
          <w:szCs w:val="20"/>
        </w:rPr>
        <w:t xml:space="preserve">启动异常低价投标审查后，投标供应商不提供书面说明、证明材料，或者提供的书面说明、证明材料不能证明其报价合理性的。</w:t>
      </w:r>
      <w:r>
        <w:rPr>
          <w:rFonts w:hint="eastAsia" w:ascii="宋体" w:hAnsi="宋体"/>
          <w:color w:val="000000" w:themeColor="text1"/>
          <w:sz w:val="24"/>
          <w:szCs w:val="20"/>
        </w:rPr>
        <w:br/>
        <w:t xml:space="preserve">    （14）</w:t>
      </w:r>
      <w:r>
        <w:rPr>
          <w:rFonts w:ascii="宋体" w:hAnsi="宋体"/>
          <w:color w:val="000000" w:themeColor="text1"/>
          <w:sz w:val="24"/>
          <w:szCs w:val="20"/>
        </w:rPr>
        <w:t xml:space="preserve">投标文件未按照招标文件要求加盖电子签章。</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（15）</w:t>
      </w:r>
      <w:r>
        <w:rPr>
          <w:rFonts w:ascii="宋体" w:hAnsi="宋体"/>
          <w:color w:val="000000" w:themeColor="text1"/>
          <w:sz w:val="24"/>
          <w:szCs w:val="20"/>
        </w:rPr>
        <w:t xml:space="preserve">其他法律、法规及本招标文件规定的属无效投标的情形。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评标委员会决定投标响应性只根据投标文件本身的内容，而不寻求其他的外部证据。</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16.5.1不同投标人的投标文件异常一致或者投标报价呈规律性差异的。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16.5.2不同投标人的投标文件由同一单位或个人编制的。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16.5.3不同投标人的投标文件载明的项目管理成员为同一人的。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16.5.4不同投标人的投标文件相互混装的。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16.5.5不同投标人授权同一人作为投标人代表的。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16.5.7评标委员会认定的其他串标、围标情形。</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16.6有下列情形之一的予以废标，同时将废标理由通知所有</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（1）符合专业条件的服务单位或者对招标文件作实质性响应的</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单位不足三家的；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（2）出现影响采购公正的违法、违规行为的；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（3）</w:t>
      </w:r>
      <w:r>
        <w:rPr>
          <w:rFonts w:hint="eastAsia" w:ascii="宋体" w:hAnsi="宋体"/>
          <w:color w:val="000000" w:themeColor="text1"/>
          <w:sz w:val="24"/>
          <w:szCs w:val="20"/>
        </w:rPr>
        <w:t xml:space="preserve">投标</w:t>
      </w:r>
      <w:r>
        <w:rPr>
          <w:rFonts w:ascii="宋体" w:hAnsi="宋体"/>
          <w:color w:val="000000" w:themeColor="text1"/>
          <w:sz w:val="24"/>
          <w:szCs w:val="20"/>
        </w:rPr>
        <w:t xml:space="preserve">单位的报价均超过了采购预算或最高限价的，采购人不能支付的；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（4）因重大变故，采购任务取消的；</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（5）投标文件存在歧义、重大缺陷，或者招标文件内容违反国家有关强制性规定的。</w:t>
      </w:r>
      <w:r/>
    </w:p>
    <w:p>
      <w:pPr>
        <w:ind w:firstLine="480"/>
        <w:jc w:val="left"/>
        <w:spacing w:line="440" w:lineRule="exact"/>
        <w:widowControl/>
        <w:rPr>
          <w:rFonts w:ascii="宋体" w:hAnsi="宋体"/>
          <w:color w:val="000000" w:themeColor="text1"/>
          <w:sz w:val="24"/>
          <w:szCs w:val="20"/>
        </w:rPr>
      </w:pPr>
      <w:r>
        <w:rPr>
          <w:rFonts w:hint="eastAsia" w:ascii="宋体" w:hAnsi="宋体"/>
          <w:b/>
          <w:bCs/>
          <w:color w:val="000000" w:themeColor="text1"/>
          <w:sz w:val="24"/>
          <w:szCs w:val="20"/>
        </w:rPr>
        <w:t xml:space="preserve">16.7异常低价审查</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16.</w:t>
      </w:r>
      <w:r>
        <w:rPr>
          <w:rFonts w:ascii="宋体" w:hAnsi="宋体"/>
          <w:color w:val="000000" w:themeColor="text1"/>
          <w:sz w:val="24"/>
          <w:szCs w:val="20"/>
        </w:rPr>
        <w:t xml:space="preserve">7</w:t>
      </w:r>
      <w:r>
        <w:rPr>
          <w:rFonts w:hint="eastAsia" w:ascii="宋体" w:hAnsi="宋体"/>
          <w:color w:val="000000" w:themeColor="text1"/>
          <w:sz w:val="24"/>
          <w:szCs w:val="20"/>
        </w:rPr>
        <w:t xml:space="preserve">.1评审过程中出现下列情形之一的，评审委员会应当启动异常低价投标（响应）审查程序：</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（1）投标（响应）报价低于采购项目预算 50%的，即投标（响应）报价&lt;采购项目预算×50%；</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（2）投标（响应）报价低于采购项目最高限价 45%的，即投标（响应）报价&lt;采购项目最高限价×45%；</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（3）评审委员会认定的供应商报价过低、有可能影响产品质量或者不能诚信履约的其他情形。</w:t>
      </w:r>
      <w:r/>
    </w:p>
    <w:p>
      <w:pPr>
        <w:ind w:firstLine="480"/>
        <w:jc w:val="left"/>
        <w:spacing w:line="440" w:lineRule="exact"/>
        <w:widowControl/>
        <w:rPr>
          <w:rFonts w:ascii="宋体" w:hAnsi="宋体"/>
          <w:color w:val="000000" w:themeColor="text1"/>
          <w:sz w:val="24"/>
          <w:szCs w:val="20"/>
        </w:rPr>
      </w:pPr>
      <w:r>
        <w:rPr>
          <w:rFonts w:hint="eastAsia" w:ascii="宋体" w:hAnsi="宋体"/>
          <w:color w:val="000000" w:themeColor="text1"/>
          <w:sz w:val="24"/>
          <w:szCs w:val="20"/>
        </w:rPr>
        <w:t xml:space="preserve">16.</w:t>
      </w:r>
      <w:r>
        <w:rPr>
          <w:rFonts w:ascii="宋体" w:hAnsi="宋体"/>
          <w:color w:val="000000" w:themeColor="text1"/>
          <w:sz w:val="24"/>
          <w:szCs w:val="20"/>
        </w:rPr>
        <w:t xml:space="preserve">7</w:t>
      </w:r>
      <w:r>
        <w:rPr>
          <w:rFonts w:hint="eastAsia" w:ascii="宋体" w:hAnsi="宋体"/>
          <w:color w:val="000000" w:themeColor="text1"/>
          <w:sz w:val="24"/>
          <w:szCs w:val="20"/>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17．比较与评价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17.2对漏（缺）报项的处理：招标文件中要求列入报价的费用（含配置、功能），漏（缺）报的视同已含在投标总价中。对多报项及赠送项的价格评标时不予核减，全部进入评标评议。</w:t>
      </w:r>
      <w:r/>
    </w:p>
    <w:p>
      <w:pPr>
        <w:ind w:firstLine="482"/>
        <w:jc w:val="left"/>
        <w:spacing w:line="440" w:lineRule="exact"/>
        <w:widowControl/>
        <w:rPr>
          <w:rFonts w:ascii="宋体" w:hAnsi="宋体"/>
          <w:b/>
          <w:color w:val="000000" w:themeColor="text1"/>
          <w:sz w:val="24"/>
          <w:szCs w:val="20"/>
        </w:rPr>
      </w:pPr>
      <w:r>
        <w:rPr>
          <w:rFonts w:ascii="宋体" w:hAnsi="宋体"/>
          <w:b/>
          <w:color w:val="000000" w:themeColor="text1"/>
          <w:sz w:val="24"/>
          <w:szCs w:val="20"/>
        </w:rPr>
        <w:t xml:space="preserve">18．评标过程及保密原则</w:t>
      </w:r>
      <w:r/>
    </w:p>
    <w:p>
      <w:pPr>
        <w:ind w:firstLine="480"/>
        <w:jc w:val="left"/>
        <w:spacing w:line="440" w:lineRule="exact"/>
        <w:widowControl/>
        <w:rPr>
          <w:rFonts w:ascii="宋体" w:hAnsi="宋体"/>
          <w:color w:val="000000" w:themeColor="text1"/>
          <w:sz w:val="24"/>
          <w:szCs w:val="20"/>
        </w:rPr>
      </w:pPr>
      <w:r>
        <w:rPr>
          <w:rFonts w:ascii="宋体" w:hAnsi="宋体"/>
          <w:color w:val="000000" w:themeColor="text1"/>
          <w:sz w:val="24"/>
          <w:szCs w:val="20"/>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themeColor="text1"/>
          <w:sz w:val="36"/>
          <w:szCs w:val="32"/>
        </w:rPr>
      </w:pPr>
      <w:r>
        <w:rPr>
          <w:rFonts w:ascii="宋体" w:hAnsi="宋体"/>
          <w:color w:val="000000" w:themeColor="text1"/>
          <w:sz w:val="24"/>
          <w:szCs w:val="20"/>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themeColor="text1"/>
          <w:sz w:val="36"/>
          <w:szCs w:val="32"/>
        </w:rPr>
      </w:pPr>
      <w:r>
        <w:rPr>
          <w:rFonts w:ascii="宋体" w:hAnsi="宋体" w:cs="宋体"/>
          <w:b/>
          <w:color w:val="000000" w:themeColor="text1"/>
          <w:sz w:val="36"/>
          <w:szCs w:val="32"/>
        </w:rPr>
      </w:r>
      <w:r/>
    </w:p>
    <w:p>
      <w:pPr>
        <w:jc w:val="center"/>
        <w:spacing w:line="440" w:lineRule="exact"/>
        <w:widowControl/>
        <w:rPr>
          <w:rFonts w:ascii="宋体" w:hAnsi="宋体" w:cs="宋体"/>
          <w:b/>
          <w:color w:val="000000" w:themeColor="text1"/>
          <w:sz w:val="36"/>
          <w:szCs w:val="32"/>
        </w:rPr>
      </w:pPr>
      <w:r>
        <w:rPr>
          <w:rFonts w:hint="eastAsia" w:ascii="宋体" w:hAnsi="宋体" w:cs="宋体"/>
          <w:b/>
          <w:color w:val="000000" w:themeColor="text1"/>
          <w:sz w:val="36"/>
          <w:szCs w:val="32"/>
        </w:rPr>
        <w:t xml:space="preserve">七、定  标</w:t>
      </w:r>
      <w:r/>
    </w:p>
    <w:p>
      <w:pPr>
        <w:ind w:firstLine="482"/>
        <w:spacing w:line="440" w:lineRule="exact"/>
        <w:rPr>
          <w:rFonts w:ascii="宋体" w:hAnsi="宋体"/>
          <w:b/>
          <w:color w:val="000000" w:themeColor="text1"/>
          <w:sz w:val="24"/>
        </w:rPr>
      </w:pPr>
      <w:r>
        <w:rPr>
          <w:rFonts w:ascii="宋体" w:hAnsi="宋体"/>
          <w:b/>
          <w:color w:val="000000" w:themeColor="text1"/>
          <w:sz w:val="24"/>
        </w:rPr>
        <w:t xml:space="preserve">19</w:t>
      </w:r>
      <w:r>
        <w:rPr>
          <w:rFonts w:hint="eastAsia" w:ascii="宋体" w:hAnsi="宋体"/>
          <w:b/>
          <w:color w:val="000000" w:themeColor="text1"/>
          <w:sz w:val="24"/>
        </w:rPr>
        <w:t xml:space="preserve">．定标原则</w:t>
      </w:r>
      <w:r/>
    </w:p>
    <w:p>
      <w:pPr>
        <w:ind w:firstLine="480"/>
        <w:spacing w:line="440" w:lineRule="exact"/>
        <w:rPr>
          <w:rFonts w:ascii="宋体" w:hAnsi="宋体" w:cs="宋体"/>
          <w:b/>
          <w:color w:val="000000" w:themeColor="text1"/>
          <w:sz w:val="24"/>
        </w:rPr>
      </w:pPr>
      <w:r>
        <w:rPr>
          <w:rFonts w:hint="eastAsia" w:ascii="宋体" w:hAnsi="宋体"/>
          <w:color w:val="000000" w:themeColor="text1"/>
          <w:sz w:val="24"/>
        </w:rPr>
        <w:t xml:space="preserve">19</w:t>
      </w:r>
      <w:r>
        <w:rPr>
          <w:rFonts w:ascii="宋体" w:hAnsi="宋体"/>
          <w:color w:val="000000" w:themeColor="text1"/>
          <w:sz w:val="24"/>
        </w:rPr>
        <w:t xml:space="preserve">.</w:t>
      </w:r>
      <w:r>
        <w:rPr>
          <w:rFonts w:hint="eastAsia" w:ascii="宋体" w:hAnsi="宋体"/>
          <w:color w:val="000000" w:themeColor="text1"/>
          <w:sz w:val="24"/>
        </w:rPr>
        <w:t xml:space="preserve">1</w:t>
      </w:r>
      <w:r>
        <w:rPr>
          <w:rFonts w:hint="eastAsia" w:ascii="宋体" w:hAnsi="宋体" w:cs="宋体"/>
          <w:b/>
          <w:bCs/>
          <w:color w:val="000000" w:themeColor="text1"/>
          <w:sz w:val="24"/>
        </w:rPr>
        <w:t xml:space="preserve">本次招标评标方法为综合评分法。</w:t>
      </w:r>
      <w:r>
        <w:rPr>
          <w:rFonts w:hint="eastAsia" w:ascii="宋体" w:hAnsi="宋体" w:cs="宋体"/>
          <w:b/>
          <w:color w:val="000000" w:themeColor="text1"/>
          <w:sz w:val="24"/>
        </w:rPr>
        <w:t xml:space="preserve">投标文件满足招标文件全部实质性要求且按照评审因素的量化指标评审得分最高的供应商为中标候选人的评标方法。按评审后的</w:t>
      </w:r>
      <w:r>
        <w:rPr>
          <w:rFonts w:hint="eastAsia" w:ascii="宋体" w:hAnsi="宋体" w:cs="宋体"/>
          <w:b/>
          <w:color w:val="000000" w:themeColor="text1"/>
          <w:sz w:val="24"/>
        </w:rPr>
        <w:t xml:space="preserve">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994"/>
        <w:spacing w:before="0" w:after="0" w:line="440" w:lineRule="exact"/>
        <w:rPr>
          <w:rFonts w:ascii="宋体" w:hAnsi="宋体" w:cs="宋体"/>
          <w:bCs/>
          <w:color w:val="000000" w:themeColor="text1"/>
        </w:rPr>
      </w:pPr>
      <w:r>
        <w:rPr>
          <w:rFonts w:ascii="宋体" w:hAnsi="宋体"/>
          <w:color w:val="000000" w:themeColor="text1"/>
        </w:rPr>
        <w:t xml:space="preserve">19.</w:t>
      </w:r>
      <w:r>
        <w:rPr>
          <w:rFonts w:hint="eastAsia" w:ascii="宋体" w:hAnsi="宋体"/>
          <w:color w:val="000000" w:themeColor="text1"/>
        </w:rPr>
        <w:t xml:space="preserve">2</w:t>
      </w:r>
      <w:r>
        <w:rPr>
          <w:rFonts w:hint="eastAsia" w:ascii="宋体" w:hAnsi="宋体" w:cs="宋体"/>
          <w:b/>
          <w:bCs/>
          <w:color w:val="000000" w:themeColor="text1"/>
        </w:rPr>
        <w:t xml:space="preserve">推荐的中标候选人数：1名。</w:t>
      </w:r>
      <w:r>
        <w:rPr>
          <w:rFonts w:ascii="宋体" w:hAnsi="宋体" w:cs="宋体"/>
          <w:bCs/>
          <w:color w:val="000000" w:themeColor="text1"/>
        </w:rPr>
        <w:t xml:space="preserve">排名第一的</w:t>
      </w:r>
      <w:r>
        <w:rPr>
          <w:rFonts w:hint="eastAsia" w:ascii="宋体" w:hAnsi="宋体" w:cs="宋体"/>
          <w:bCs/>
          <w:color w:val="000000" w:themeColor="text1"/>
        </w:rPr>
        <w:t xml:space="preserve">中标候选人</w:t>
      </w:r>
      <w:r>
        <w:rPr>
          <w:rFonts w:ascii="宋体" w:hAnsi="宋体" w:cs="宋体"/>
          <w:bCs/>
          <w:color w:val="000000" w:themeColor="text1"/>
        </w:rPr>
        <w:t xml:space="preserve">放弃中标，或因不可抗力提出不能履行合同，或者被查实存在影响中标结果的违法行为等情形，不符合中标条件的，本</w:t>
      </w:r>
      <w:r>
        <w:rPr>
          <w:rFonts w:hint="eastAsia" w:ascii="宋体" w:hAnsi="宋体" w:cs="宋体"/>
          <w:bCs/>
          <w:color w:val="000000" w:themeColor="text1"/>
        </w:rPr>
        <w:t xml:space="preserve">项目</w:t>
      </w:r>
      <w:r>
        <w:rPr>
          <w:rFonts w:ascii="宋体" w:hAnsi="宋体" w:cs="宋体"/>
          <w:bCs/>
          <w:color w:val="000000" w:themeColor="text1"/>
        </w:rPr>
        <w:t xml:space="preserve">直接重新招标，不得确定其他投标人为中标人。</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0</w:t>
      </w:r>
      <w:r>
        <w:rPr>
          <w:rFonts w:hint="eastAsia" w:ascii="宋体" w:hAnsi="宋体"/>
          <w:b/>
          <w:color w:val="000000" w:themeColor="text1"/>
          <w:sz w:val="24"/>
        </w:rPr>
        <w:t xml:space="preserve">．确定中标供应商</w:t>
      </w:r>
      <w:r/>
    </w:p>
    <w:p>
      <w:pPr>
        <w:ind w:firstLine="480"/>
        <w:spacing w:line="440" w:lineRule="exact"/>
        <w:rPr>
          <w:rFonts w:ascii="宋体" w:hAnsi="宋体"/>
          <w:color w:val="000000" w:themeColor="text1"/>
          <w:sz w:val="24"/>
        </w:rPr>
      </w:pPr>
      <w:r>
        <w:rPr>
          <w:rFonts w:hint="eastAsia" w:ascii="宋体" w:hAnsi="宋体"/>
          <w:color w:val="000000" w:themeColor="text1"/>
          <w:sz w:val="24"/>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themeColor="text1"/>
          <w:sz w:val="24"/>
        </w:rPr>
      </w:pPr>
      <w:r>
        <w:rPr>
          <w:rFonts w:hint="eastAsia" w:ascii="宋体" w:hAnsi="宋体"/>
          <w:b/>
          <w:color w:val="000000" w:themeColor="text1"/>
          <w:sz w:val="24"/>
        </w:rPr>
        <w:t xml:space="preserve">2</w:t>
      </w:r>
      <w:r>
        <w:rPr>
          <w:rFonts w:ascii="宋体" w:hAnsi="宋体"/>
          <w:b/>
          <w:color w:val="000000" w:themeColor="text1"/>
          <w:sz w:val="24"/>
        </w:rPr>
        <w:t xml:space="preserve">1</w:t>
      </w:r>
      <w:r>
        <w:rPr>
          <w:rFonts w:hint="eastAsia" w:ascii="宋体" w:hAnsi="宋体"/>
          <w:b/>
          <w:color w:val="000000" w:themeColor="text1"/>
          <w:sz w:val="24"/>
        </w:rPr>
        <w:t xml:space="preserve">．中标通知书和签订合同</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.1评审结束后，中标公告在江苏</w:t>
      </w:r>
      <w:r>
        <w:rPr>
          <w:rFonts w:ascii="宋体" w:hAnsi="宋体"/>
          <w:color w:val="000000" w:themeColor="text1"/>
          <w:sz w:val="24"/>
        </w:rPr>
        <w:t xml:space="preserve">政府采购网、</w:t>
      </w:r>
      <w:r>
        <w:rPr>
          <w:rFonts w:hint="eastAsia" w:ascii="宋体" w:hAnsi="宋体"/>
          <w:color w:val="000000" w:themeColor="text1"/>
          <w:sz w:val="24"/>
        </w:rPr>
        <w:t xml:space="preserve">盐城市政府采购网、</w:t>
      </w:r>
      <w:r>
        <w:rPr>
          <w:rFonts w:hint="eastAsia" w:ascii="宋体" w:hAnsi="宋体" w:cs="宋体"/>
          <w:bCs/>
          <w:color w:val="000000" w:themeColor="text1"/>
          <w:sz w:val="24"/>
          <w:szCs w:val="22"/>
        </w:rPr>
        <w:t xml:space="preserve">建湖县公共资源交易电子化服务</w:t>
      </w:r>
      <w:r>
        <w:rPr>
          <w:rFonts w:ascii="宋体" w:hAnsi="宋体" w:cs="宋体"/>
          <w:bCs/>
          <w:color w:val="000000" w:themeColor="text1"/>
          <w:sz w:val="24"/>
          <w:szCs w:val="22"/>
        </w:rPr>
        <w:t xml:space="preserve">平台</w:t>
      </w:r>
      <w:r>
        <w:rPr>
          <w:rFonts w:hint="eastAsia" w:ascii="宋体" w:hAnsi="宋体"/>
          <w:color w:val="000000" w:themeColor="text1"/>
          <w:sz w:val="24"/>
        </w:rPr>
        <w:t xml:space="preserve">等相关媒体发布；在公告中标</w:t>
      </w:r>
      <w:r>
        <w:rPr>
          <w:rFonts w:ascii="宋体" w:hAnsi="宋体"/>
          <w:color w:val="000000" w:themeColor="text1"/>
          <w:sz w:val="24"/>
        </w:rPr>
        <w:t xml:space="preserve">结果的同时</w:t>
      </w:r>
      <w:r>
        <w:rPr>
          <w:rFonts w:hint="eastAsia" w:ascii="宋体" w:hAnsi="宋体"/>
          <w:color w:val="000000" w:themeColor="text1"/>
          <w:sz w:val="24"/>
        </w:rPr>
        <w:t xml:space="preserve">向中标供应商发出中标通知书。中标通知书成为合同文件的组成部分，具有法律效力。</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政府采购项目的采购合同自签订之日起七个工作日内，采购人应当将合同副本报同级政府采购监督管理部门和有关部门备案。</w:t>
      </w:r>
      <w:r/>
    </w:p>
    <w:p>
      <w:pPr>
        <w:ind w:firstLine="470"/>
        <w:jc w:val="left"/>
        <w:spacing w:line="440" w:lineRule="exact"/>
        <w:rPr>
          <w:rFonts w:ascii="宋体" w:hAnsi="宋体"/>
          <w:color w:val="000000" w:themeColor="text1"/>
          <w:sz w:val="24"/>
        </w:rPr>
      </w:pPr>
      <w:r>
        <w:rPr>
          <w:rFonts w:ascii="宋体" w:hAnsi="宋体"/>
          <w:color w:val="000000" w:themeColor="text1"/>
          <w:sz w:val="24"/>
        </w:rPr>
        <w:t xml:space="preserve">21.3 </w:t>
      </w:r>
      <w:r>
        <w:rPr>
          <w:rFonts w:hint="eastAsia" w:ascii="宋体" w:hAnsi="宋体"/>
          <w:color w:val="000000" w:themeColor="text1"/>
          <w:sz w:val="24"/>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1</w:t>
      </w:r>
      <w:r>
        <w:rPr>
          <w:rFonts w:hint="eastAsia" w:ascii="宋体" w:hAnsi="宋体"/>
          <w:color w:val="000000" w:themeColor="text1"/>
          <w:sz w:val="24"/>
        </w:rPr>
        <w:t xml:space="preserve">.</w:t>
      </w:r>
      <w:r>
        <w:rPr>
          <w:rFonts w:ascii="宋体" w:hAnsi="宋体"/>
          <w:color w:val="000000" w:themeColor="text1"/>
          <w:sz w:val="24"/>
        </w:rPr>
        <w:t xml:space="preserve">4</w:t>
      </w:r>
      <w:r>
        <w:rPr>
          <w:rFonts w:hint="eastAsia" w:ascii="宋体" w:hAnsi="宋体"/>
          <w:color w:val="000000" w:themeColor="text1"/>
          <w:sz w:val="24"/>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22．质疑和投诉：</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1</w:t>
      </w:r>
      <w:r>
        <w:rPr>
          <w:rFonts w:hint="eastAsia" w:ascii="宋体" w:hAnsi="宋体"/>
          <w:color w:val="000000" w:themeColor="text1"/>
          <w:sz w:val="24"/>
          <w:szCs w:val="20"/>
          <w:lang w:val="zh-CN"/>
        </w:rPr>
        <w:t xml:space="preserve"> 质疑供应商是指直接参加本次投标活动的供应商，未参加投标活动的供应商或在投标活动中自身权益未受到损害的供应商所提出的质疑不予受理。</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2</w:t>
      </w:r>
      <w:r>
        <w:rPr>
          <w:rFonts w:ascii="宋体" w:hAnsi="宋体"/>
          <w:color w:val="000000" w:themeColor="text1"/>
          <w:sz w:val="24"/>
          <w:szCs w:val="20"/>
        </w:rPr>
        <w:t xml:space="preserve"> </w:t>
      </w:r>
      <w:r>
        <w:rPr>
          <w:rFonts w:hint="eastAsia" w:ascii="宋体" w:hAnsi="宋体"/>
          <w:color w:val="000000" w:themeColor="text1"/>
          <w:sz w:val="24"/>
          <w:szCs w:val="20"/>
          <w:lang w:val="zh-CN"/>
        </w:rPr>
        <w:t xml:space="preserve">质疑供应商必须以</w:t>
      </w:r>
      <w:r>
        <w:rPr>
          <w:rFonts w:ascii="宋体" w:hAnsi="宋体"/>
          <w:color w:val="000000" w:themeColor="text1"/>
          <w:sz w:val="24"/>
          <w:szCs w:val="20"/>
          <w:lang w:val="zh-CN"/>
        </w:rPr>
        <w:t xml:space="preserve">书面形式向采购人、采购代理机构提出质疑</w:t>
      </w:r>
      <w:r>
        <w:rPr>
          <w:rFonts w:hint="eastAsia" w:ascii="宋体" w:hAnsi="宋体"/>
          <w:color w:val="000000" w:themeColor="text1"/>
          <w:sz w:val="24"/>
          <w:szCs w:val="20"/>
          <w:lang w:val="zh-CN"/>
        </w:rPr>
        <w:t xml:space="preserve">。</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3</w:t>
      </w:r>
      <w:r>
        <w:rPr>
          <w:rFonts w:hint="eastAsia" w:ascii="宋体" w:hAnsi="宋体"/>
          <w:color w:val="000000" w:themeColor="text1"/>
          <w:sz w:val="24"/>
          <w:szCs w:val="20"/>
          <w:lang w:val="zh-CN"/>
        </w:rPr>
        <w:t xml:space="preserve"> 质疑函应包括以下主要内容，并按照“谁主张、谁举证”的原则，附上必要的证明材料（证明材料中如涉及到产品功能或技术指标的，应出具相关制造商的证明文件），否则，代理公司或采购人不予受理。</w:t>
      </w:r>
      <w:r>
        <w:rPr>
          <w:rFonts w:hint="eastAsia" w:ascii="宋体" w:hAnsi="宋体"/>
          <w:color w:val="000000" w:themeColor="text1"/>
          <w:sz w:val="24"/>
          <w:szCs w:val="20"/>
        </w:rPr>
        <w:t xml:space="preserve">质疑函应当包括下列内容：</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（1）供应商的姓名或者名称、地址、邮编、联系人及联系电话；</w:t>
      </w:r>
      <w:r/>
    </w:p>
    <w:p>
      <w:pPr>
        <w:ind w:firstLine="480"/>
        <w:spacing w:line="440" w:lineRule="exact"/>
        <w:rPr>
          <w:rFonts w:ascii="宋体" w:hAnsi="宋体"/>
          <w:color w:val="000000" w:themeColor="text1"/>
          <w:sz w:val="24"/>
          <w:szCs w:val="20"/>
          <w:lang w:val="zh-CN"/>
        </w:rPr>
      </w:pPr>
      <w:r>
        <w:rPr>
          <w:rFonts w:hint="eastAsia" w:ascii="宋体" w:hAnsi="宋体"/>
          <w:color w:val="000000" w:themeColor="text1"/>
          <w:sz w:val="24"/>
          <w:szCs w:val="20"/>
          <w:lang w:val="zh-CN"/>
        </w:rPr>
        <w:t xml:space="preserve">（2）质疑项目的名称、编号；</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（3）具体、明确的质疑事项和与质疑事项相关的请求；</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（4）事实依据；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（5）必要的法律依据；</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（6）提出质疑的日期。</w:t>
      </w:r>
      <w:r/>
    </w:p>
    <w:p>
      <w:pPr>
        <w:ind w:firstLine="480"/>
        <w:spacing w:line="440" w:lineRule="exact"/>
        <w:rPr>
          <w:rFonts w:ascii="宋体" w:hAnsi="宋体"/>
          <w:b/>
          <w:color w:val="000000" w:themeColor="text1"/>
          <w:sz w:val="24"/>
          <w:szCs w:val="20"/>
        </w:rPr>
      </w:pPr>
      <w:r>
        <w:rPr>
          <w:rFonts w:hint="eastAsia" w:ascii="宋体" w:hAnsi="宋体"/>
          <w:color w:val="000000" w:themeColor="text1"/>
          <w:sz w:val="24"/>
          <w:szCs w:val="20"/>
          <w:lang w:val="zh-CN"/>
        </w:rPr>
        <w:t xml:space="preserve">2</w:t>
      </w:r>
      <w:r>
        <w:rPr>
          <w:rFonts w:hint="eastAsia" w:ascii="宋体" w:hAnsi="宋体"/>
          <w:color w:val="000000" w:themeColor="text1"/>
          <w:sz w:val="24"/>
          <w:szCs w:val="20"/>
        </w:rPr>
        <w:t xml:space="preserve">2</w:t>
      </w:r>
      <w:r>
        <w:rPr>
          <w:rFonts w:hint="eastAsia" w:ascii="宋体" w:hAnsi="宋体"/>
          <w:color w:val="000000" w:themeColor="text1"/>
          <w:sz w:val="24"/>
          <w:szCs w:val="20"/>
          <w:lang w:val="zh-CN"/>
        </w:rPr>
        <w:t xml:space="preserve">.</w:t>
      </w:r>
      <w:r>
        <w:rPr>
          <w:rFonts w:hint="eastAsia" w:ascii="宋体" w:hAnsi="宋体"/>
          <w:color w:val="000000" w:themeColor="text1"/>
          <w:sz w:val="24"/>
          <w:szCs w:val="20"/>
        </w:rPr>
        <w:t xml:space="preserve">4</w:t>
      </w:r>
      <w:r>
        <w:rPr>
          <w:rFonts w:hint="eastAsia" w:ascii="宋体" w:hAnsi="宋体"/>
          <w:color w:val="000000" w:themeColor="text1"/>
          <w:sz w:val="24"/>
          <w:szCs w:val="20"/>
          <w:lang w:val="zh-CN"/>
        </w:rPr>
        <w:t xml:space="preserve"> 采购人或代理机构在收到供应商的书面质疑后将及时组织调查核实，在七个工作日内作出答复，并以书面形式通知质疑供应商，答复的内容不涉及商业秘密。</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22.5 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22.6 质疑或投诉程序：</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bCs/>
          <w:color w:val="000000" w:themeColor="text1"/>
          <w:sz w:val="24"/>
          <w:szCs w:val="20"/>
        </w:rPr>
        <w:t xml:space="preserve">建湖县财政局</w:t>
      </w:r>
      <w:r>
        <w:rPr>
          <w:rFonts w:hint="eastAsia" w:ascii="宋体" w:hAnsi="宋体"/>
          <w:color w:val="000000" w:themeColor="text1"/>
          <w:sz w:val="24"/>
          <w:szCs w:val="20"/>
        </w:rPr>
        <w:t xml:space="preserve">提出投诉。</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投标人或者其他利害关系人不按规定投诉或通过捏造事实、伪造证明材料等方式提出异议或投诉，影响招投标活动正常进行的，招投标行政监督部门不予受理，并给予警告。</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22.7 恶意投诉情形：</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下列情况之一，投标人的投诉将被界定为恶意投诉，监管机构将对投诉人按有关规定列入不良记录名单并上网公示，投标人今后参与政府项目将受到影响：</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（1）未按规定向投诉处理部门投诉或向不同部门多方投诉的；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（2）不符合投诉受理条件，被告知后仍进行投诉的；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（3）投诉处理部门受理投诉后，投诉人仍就同一内容向其他部门进行投诉的；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（4）捏造事实、伪造材料进行投诉或在网络等媒体上进行失实报道的；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（5）投诉经查失实，被告知后，仍然恶意缠诉的；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（6）一年内三次以上失实投诉的；</w:t>
      </w:r>
      <w:r/>
    </w:p>
    <w:p>
      <w:pPr>
        <w:ind w:firstLine="480"/>
        <w:spacing w:line="440" w:lineRule="exact"/>
        <w:rPr>
          <w:rFonts w:ascii="宋体" w:hAnsi="宋体"/>
          <w:color w:val="000000" w:themeColor="text1"/>
          <w:sz w:val="24"/>
          <w:szCs w:val="20"/>
        </w:rPr>
      </w:pPr>
      <w:r>
        <w:rPr>
          <w:rFonts w:hint="eastAsia" w:ascii="宋体" w:hAnsi="宋体"/>
          <w:color w:val="000000" w:themeColor="text1"/>
          <w:sz w:val="24"/>
          <w:szCs w:val="20"/>
        </w:rPr>
        <w:t xml:space="preserve">（7）直接向领导、纪委、检察部门写匿名信等。</w:t>
      </w:r>
      <w:r/>
    </w:p>
    <w:p>
      <w:pPr>
        <w:ind w:firstLine="480"/>
        <w:jc w:val="left"/>
        <w:spacing w:line="440" w:lineRule="exact"/>
        <w:widowControl/>
        <w:rPr>
          <w:rFonts w:ascii="宋体" w:hAnsi="宋体" w:cs="宋体"/>
          <w:b/>
          <w:color w:val="000000" w:themeColor="text1"/>
          <w:sz w:val="24"/>
        </w:rPr>
      </w:pPr>
      <w:r/>
      <w:bookmarkStart w:id="0" w:name="_Hlk153783081"/>
      <w:r>
        <w:rPr>
          <w:rFonts w:ascii="宋体" w:hAnsi="宋体" w:cs="Arial"/>
          <w:b/>
          <w:color w:val="000000" w:themeColor="text1"/>
          <w:sz w:val="24"/>
        </w:rPr>
        <w:t xml:space="preserve">2</w:t>
      </w:r>
      <w:r>
        <w:rPr>
          <w:rFonts w:hint="eastAsia" w:ascii="宋体" w:hAnsi="宋体" w:cs="Arial"/>
          <w:b/>
          <w:color w:val="000000" w:themeColor="text1"/>
          <w:sz w:val="24"/>
        </w:rPr>
        <w:t xml:space="preserve">3</w:t>
      </w:r>
      <w:r>
        <w:rPr>
          <w:rFonts w:ascii="宋体" w:hAnsi="宋体" w:cs="Arial"/>
          <w:b/>
          <w:color w:val="000000" w:themeColor="text1"/>
          <w:sz w:val="24"/>
        </w:rPr>
        <w:t xml:space="preserve">. </w:t>
      </w:r>
      <w:r>
        <w:rPr>
          <w:rFonts w:hint="eastAsia" w:ascii="宋体" w:hAnsi="宋体" w:cs="宋体"/>
          <w:b/>
          <w:color w:val="000000" w:themeColor="text1"/>
          <w:sz w:val="24"/>
        </w:rPr>
        <w:t xml:space="preserve">投标人有下列行为之一造成招标人重新招标的，招标人重新招标时可以拒绝其参加投标：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1）无故放弃中标；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2）串通投标；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3）存在弄虚作假行为；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4）以可能影响履约的异常低价参加投标；</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w:t>
      </w:r>
      <w:r>
        <w:rPr>
          <w:rFonts w:ascii="宋体" w:hAnsi="宋体" w:cs="宋体"/>
          <w:b/>
          <w:color w:val="000000" w:themeColor="text1"/>
          <w:sz w:val="24"/>
        </w:rPr>
        <w:t xml:space="preserve">5）其他违反法律、法规的行为。</w:t>
      </w:r>
      <w:r/>
    </w:p>
    <w:p>
      <w:pPr>
        <w:ind w:firstLine="482"/>
        <w:spacing w:line="440" w:lineRule="exact"/>
        <w:rPr>
          <w:rFonts w:ascii="宋体" w:hAnsi="宋体" w:cs="宋体"/>
          <w:b/>
          <w:color w:val="000000" w:themeColor="text1"/>
          <w:sz w:val="24"/>
        </w:rPr>
      </w:pPr>
      <w:r>
        <w:rPr>
          <w:rFonts w:hint="eastAsia" w:ascii="宋体" w:hAnsi="宋体" w:cs="宋体"/>
          <w:b/>
          <w:color w:val="000000" w:themeColor="text1"/>
          <w:sz w:val="24"/>
        </w:rPr>
        <w:t xml:space="preserve">对三年内在与招标人合同履行过程中被依法判定存在违约行为导致招标人重大损失</w:t>
      </w:r>
      <w:r>
        <w:rPr>
          <w:rFonts w:hint="eastAsia" w:ascii="宋体" w:hAnsi="宋体" w:cs="宋体"/>
          <w:b/>
          <w:color w:val="000000" w:themeColor="text1"/>
          <w:sz w:val="24"/>
        </w:rPr>
        <w:t xml:space="preserve">或者被列入严重失信主体名单的法人、非法人组织或者自然人，招标人可以拒绝其参加投标。</w:t>
      </w:r>
      <w:bookmarkEnd w:id="0"/>
      <w:r/>
      <w:r/>
    </w:p>
    <w:p>
      <w:pPr>
        <w:ind w:firstLine="482"/>
        <w:spacing w:line="440" w:lineRule="exact"/>
        <w:rPr>
          <w:rFonts w:ascii="宋体" w:hAnsi="宋体" w:cs="宋体"/>
          <w:color w:val="000000" w:themeColor="text1"/>
          <w:sz w:val="24"/>
        </w:rPr>
      </w:pPr>
      <w:r>
        <w:rPr>
          <w:rFonts w:hint="eastAsia" w:ascii="宋体" w:hAnsi="宋体" w:cs="宋体"/>
          <w:b/>
          <w:bCs/>
          <w:color w:val="000000" w:themeColor="text1"/>
          <w:sz w:val="24"/>
        </w:rPr>
        <w:t xml:space="preserve">24</w:t>
      </w:r>
      <w:r>
        <w:rPr>
          <w:rFonts w:ascii="宋体" w:hAnsi="宋体" w:cs="宋体"/>
          <w:b/>
          <w:bCs/>
          <w:color w:val="000000" w:themeColor="text1"/>
          <w:sz w:val="24"/>
        </w:rPr>
        <w:t xml:space="preserve">.</w:t>
      </w:r>
      <w:r>
        <w:rPr>
          <w:rFonts w:hint="eastAsia" w:ascii="宋体" w:hAnsi="宋体" w:cs="宋体"/>
          <w:b/>
          <w:bCs/>
          <w:color w:val="000000" w:themeColor="text1"/>
          <w:sz w:val="24"/>
        </w:rPr>
        <w:t xml:space="preserve"> 电子招标投标交易平台</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电子招标投标交易平台（即“苏采云”系统，网址：</w:t>
      </w:r>
      <w:hyperlink r:id="rId20" w:tooltip="http://jszfcg.jsczt.cn/" w:history="1">
        <w:r>
          <w:rPr>
            <w:rFonts w:hint="eastAsia" w:ascii="宋体" w:hAnsi="宋体" w:cs="宋体"/>
            <w:color w:val="000000" w:themeColor="text1"/>
            <w:sz w:val="24"/>
          </w:rPr>
          <w:t xml:space="preserve">http://jszfcg.jsczt.cn/</w:t>
        </w:r>
      </w:hyperlink>
      <w:r>
        <w:rPr>
          <w:rFonts w:hint="eastAsia" w:ascii="宋体" w:hAnsi="宋体" w:cs="宋体"/>
          <w:color w:val="000000" w:themeColor="text1"/>
          <w:sz w:val="24"/>
        </w:rPr>
        <w:t xml:space="preserve">）相关要求是本招标文件的组成部分。</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25.政府采购履约资金扶持政策</w:t>
      </w:r>
      <w:r/>
    </w:p>
    <w:p>
      <w:pPr>
        <w:ind w:firstLine="472"/>
        <w:spacing w:line="440" w:lineRule="exact"/>
        <w:rPr>
          <w:rFonts w:ascii="宋体" w:hAnsi="宋体"/>
          <w:b/>
          <w:color w:val="000000" w:themeColor="text1"/>
          <w:sz w:val="24"/>
        </w:rPr>
      </w:pPr>
      <w:r>
        <w:rPr>
          <w:rFonts w:hint="eastAsia" w:ascii="宋体" w:hAnsi="宋体"/>
          <w:b/>
          <w:color w:val="000000" w:themeColor="text1"/>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p>
    <w:p>
      <w:pPr>
        <w:ind w:firstLine="472"/>
        <w:spacing w:line="440" w:lineRule="exact"/>
        <w:rPr>
          <w:rFonts w:ascii="宋体" w:hAnsi="宋体"/>
          <w:b/>
          <w:color w:val="000000" w:themeColor="text1"/>
          <w:sz w:val="24"/>
        </w:rPr>
        <w:sectPr>
          <w:footerReference w:type="default" r:id="rId13"/>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b/>
          <w:color w:val="000000" w:themeColor="text1"/>
          <w:sz w:val="24"/>
        </w:rPr>
      </w:r>
      <w:r/>
    </w:p>
    <w:p>
      <w:pPr>
        <w:jc w:val="center"/>
        <w:spacing w:before="50" w:line="434" w:lineRule="exact"/>
        <w:rPr>
          <w:rFonts w:ascii="华文中宋" w:hAnsi="华文中宋" w:eastAsia="华文中宋" w:cs="Arial"/>
          <w:color w:val="000000" w:themeColor="text1"/>
          <w:sz w:val="44"/>
          <w:szCs w:val="44"/>
        </w:rPr>
      </w:pPr>
      <w:r>
        <w:rPr>
          <w:rFonts w:hint="eastAsia" w:ascii="宋体" w:hAnsi="宋体"/>
          <w:b/>
          <w:color w:val="000000" w:themeColor="text1"/>
          <w:sz w:val="44"/>
          <w:szCs w:val="44"/>
        </w:rPr>
        <w:t xml:space="preserve">第三章  招标内容及要求</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项目属性：服务类项目。</w:t>
      </w:r>
      <w:r/>
    </w:p>
    <w:p>
      <w:pPr>
        <w:ind w:firstLine="482"/>
        <w:jc w:val="left"/>
        <w:spacing w:line="480" w:lineRule="exact"/>
        <w:widowControl/>
        <w:rPr>
          <w:rFonts w:ascii="宋体" w:hAnsi="宋体" w:cs="宋体"/>
          <w:b/>
          <w:color w:val="000000" w:themeColor="text1"/>
          <w:sz w:val="24"/>
        </w:rPr>
      </w:pPr>
      <w:r>
        <w:rPr>
          <w:rFonts w:hint="eastAsia" w:ascii="宋体" w:hAnsi="宋体" w:cs="宋体"/>
          <w:b/>
          <w:color w:val="000000" w:themeColor="text1"/>
          <w:sz w:val="24"/>
        </w:rPr>
        <w:t xml:space="preserve">一、项目基本情况</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1.项目编号：JSZC-320925-SQGC-G20</w:t>
      </w:r>
      <w:r>
        <w:rPr>
          <w:rFonts w:ascii="宋体" w:hAnsi="宋体" w:cs="宋体"/>
          <w:color w:val="000000" w:themeColor="text1"/>
          <w:sz w:val="24"/>
        </w:rPr>
        <w:t xml:space="preserve">25</w:t>
      </w:r>
      <w:r>
        <w:rPr>
          <w:rFonts w:hint="eastAsia" w:ascii="宋体" w:hAnsi="宋体" w:cs="宋体"/>
          <w:color w:val="000000" w:themeColor="text1"/>
          <w:sz w:val="24"/>
        </w:rPr>
        <w:t xml:space="preserve">-0054</w:t>
      </w:r>
      <w:r/>
    </w:p>
    <w:p>
      <w:pPr>
        <w:ind w:firstLine="480"/>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2.项目名称：建湖县人民医院布草洗涤服务项目</w:t>
      </w:r>
      <w:r/>
    </w:p>
    <w:p>
      <w:pPr>
        <w:ind w:left="479"/>
        <w:jc w:val="left"/>
        <w:spacing w:line="460" w:lineRule="exact"/>
        <w:widowControl/>
        <w:rPr>
          <w:rFonts w:ascii="宋体" w:hAnsi="宋体" w:cs="宋体"/>
          <w:color w:val="000000" w:themeColor="text1"/>
          <w:sz w:val="24"/>
        </w:rPr>
      </w:pPr>
      <w:r>
        <w:rPr>
          <w:rFonts w:hint="eastAsia" w:ascii="宋体" w:hAnsi="宋体" w:cs="宋体"/>
          <w:color w:val="000000" w:themeColor="text1"/>
          <w:sz w:val="24"/>
        </w:rPr>
        <w:t xml:space="preserve">3.预算金额：</w:t>
      </w:r>
      <w:r>
        <w:rPr>
          <w:rFonts w:ascii="宋体" w:hAnsi="宋体" w:cs="宋体"/>
          <w:color w:val="000000" w:themeColor="text1"/>
          <w:sz w:val="24"/>
        </w:rPr>
        <w:t xml:space="preserve">480</w:t>
      </w:r>
      <w:r>
        <w:rPr>
          <w:rFonts w:hint="eastAsia" w:ascii="宋体" w:hAnsi="宋体" w:cs="宋体"/>
          <w:color w:val="000000" w:themeColor="text1"/>
          <w:sz w:val="24"/>
        </w:rPr>
        <w:t xml:space="preserve">万元。</w:t>
      </w:r>
      <w:r/>
    </w:p>
    <w:p>
      <w:pPr>
        <w:pStyle w:val="962"/>
        <w:ind w:firstLine="480"/>
        <w:spacing w:after="0" w:line="460" w:lineRule="exact"/>
        <w:rPr>
          <w:rFonts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4.本</w:t>
      </w:r>
      <w:r>
        <w:rPr>
          <w:rFonts w:ascii="宋体" w:hAnsi="宋体" w:eastAsia="宋体" w:cs="宋体"/>
          <w:color w:val="000000" w:themeColor="text1"/>
          <w:sz w:val="24"/>
          <w:szCs w:val="24"/>
        </w:rPr>
        <w:t xml:space="preserve">项目</w:t>
      </w:r>
      <w:r>
        <w:rPr>
          <w:rFonts w:hint="eastAsia" w:ascii="宋体" w:hAnsi="宋体" w:eastAsia="宋体" w:cs="宋体"/>
          <w:color w:val="000000" w:themeColor="text1"/>
          <w:sz w:val="24"/>
          <w:szCs w:val="24"/>
        </w:rPr>
        <w:t xml:space="preserve">洗涤费</w:t>
      </w:r>
      <w:r>
        <w:rPr>
          <w:rFonts w:ascii="宋体" w:hAnsi="宋体" w:eastAsia="宋体" w:cs="宋体"/>
          <w:color w:val="000000" w:themeColor="text1"/>
          <w:sz w:val="24"/>
          <w:szCs w:val="24"/>
        </w:rPr>
        <w:t xml:space="preserve">最高限价</w:t>
      </w:r>
      <w:r>
        <w:rPr>
          <w:rFonts w:hint="eastAsia" w:ascii="宋体" w:hAnsi="宋体" w:eastAsia="宋体" w:cs="宋体"/>
          <w:color w:val="000000" w:themeColor="text1"/>
          <w:sz w:val="24"/>
          <w:szCs w:val="24"/>
        </w:rPr>
        <w:t xml:space="preserve">（单价）</w:t>
      </w:r>
      <w:r>
        <w:rPr>
          <w:rFonts w:ascii="宋体" w:hAnsi="宋体" w:eastAsia="宋体" w:cs="宋体"/>
          <w:color w:val="000000" w:themeColor="text1"/>
          <w:sz w:val="24"/>
          <w:szCs w:val="24"/>
        </w:rPr>
        <w:t xml:space="preserve">为</w:t>
      </w:r>
      <w:r>
        <w:rPr>
          <w:rFonts w:hint="eastAsia" w:ascii="宋体" w:hAnsi="宋体" w:eastAsia="宋体" w:cs="宋体"/>
          <w:color w:val="000000" w:themeColor="text1"/>
          <w:sz w:val="24"/>
          <w:szCs w:val="24"/>
        </w:rPr>
        <w:t xml:space="preserve">3.5元/床</w:t>
      </w:r>
      <w:r>
        <w:rPr>
          <w:rFonts w:ascii="宋体" w:hAnsi="宋体" w:eastAsia="宋体" w:cs="宋体"/>
          <w:color w:val="000000" w:themeColor="text1"/>
          <w:sz w:val="24"/>
          <w:szCs w:val="24"/>
        </w:rPr>
        <w:t xml:space="preserve">日，租赁费最高限价</w:t>
      </w:r>
      <w:r>
        <w:rPr>
          <w:rFonts w:hint="eastAsia" w:ascii="宋体" w:hAnsi="宋体" w:eastAsia="宋体" w:cs="宋体"/>
          <w:color w:val="000000" w:themeColor="text1"/>
          <w:sz w:val="24"/>
          <w:szCs w:val="24"/>
        </w:rPr>
        <w:t xml:space="preserve">（单价）</w:t>
      </w:r>
      <w:r>
        <w:rPr>
          <w:rFonts w:ascii="宋体" w:hAnsi="宋体" w:eastAsia="宋体" w:cs="宋体"/>
          <w:color w:val="000000" w:themeColor="text1"/>
          <w:sz w:val="24"/>
          <w:szCs w:val="24"/>
        </w:rPr>
        <w:t xml:space="preserve">为</w:t>
      </w:r>
      <w:r>
        <w:rPr>
          <w:rFonts w:hint="eastAsia" w:ascii="宋体" w:hAnsi="宋体" w:eastAsia="宋体" w:cs="宋体"/>
          <w:color w:val="000000" w:themeColor="text1"/>
          <w:sz w:val="24"/>
          <w:szCs w:val="24"/>
        </w:rPr>
        <w:t xml:space="preserve">1元/床</w:t>
      </w:r>
      <w:r>
        <w:rPr>
          <w:rFonts w:ascii="宋体" w:hAnsi="宋体" w:eastAsia="宋体" w:cs="宋体"/>
          <w:color w:val="000000" w:themeColor="text1"/>
          <w:sz w:val="24"/>
          <w:szCs w:val="24"/>
        </w:rPr>
        <w:t xml:space="preserve">日</w:t>
      </w:r>
      <w:r>
        <w:rPr>
          <w:rFonts w:hint="eastAsia" w:ascii="宋体" w:hAnsi="宋体" w:eastAsia="宋体" w:cs="宋体"/>
          <w:color w:val="000000" w:themeColor="text1"/>
          <w:sz w:val="24"/>
          <w:szCs w:val="24"/>
        </w:rPr>
        <w:t xml:space="preserve">，投标</w:t>
      </w:r>
      <w:r>
        <w:rPr>
          <w:rFonts w:ascii="宋体" w:hAnsi="宋体" w:eastAsia="宋体" w:cs="宋体"/>
          <w:color w:val="000000" w:themeColor="text1"/>
          <w:sz w:val="24"/>
          <w:szCs w:val="24"/>
        </w:rPr>
        <w:t xml:space="preserve">报价（</w:t>
      </w:r>
      <w:r>
        <w:rPr>
          <w:rFonts w:hint="eastAsia" w:ascii="宋体" w:hAnsi="宋体" w:eastAsia="宋体" w:cs="宋体"/>
          <w:color w:val="000000" w:themeColor="text1"/>
          <w:sz w:val="24"/>
          <w:szCs w:val="24"/>
        </w:rPr>
        <w:t xml:space="preserve">单价</w:t>
      </w:r>
      <w:r>
        <w:rPr>
          <w:rFonts w:ascii="宋体" w:hAnsi="宋体" w:eastAsia="宋体" w:cs="宋体"/>
          <w:color w:val="000000" w:themeColor="text1"/>
          <w:sz w:val="24"/>
          <w:szCs w:val="24"/>
        </w:rPr>
        <w:t xml:space="preserve">）</w:t>
      </w:r>
      <w:r>
        <w:rPr>
          <w:rFonts w:hint="eastAsia" w:ascii="宋体" w:hAnsi="宋体" w:eastAsia="宋体" w:cs="宋体"/>
          <w:color w:val="000000" w:themeColor="text1"/>
          <w:sz w:val="24"/>
          <w:szCs w:val="24"/>
        </w:rPr>
        <w:t xml:space="preserve">高于各</w:t>
      </w:r>
      <w:r>
        <w:rPr>
          <w:rFonts w:ascii="宋体" w:hAnsi="宋体" w:eastAsia="宋体" w:cs="宋体"/>
          <w:color w:val="000000" w:themeColor="text1"/>
          <w:sz w:val="24"/>
          <w:szCs w:val="24"/>
        </w:rPr>
        <w:t xml:space="preserve">分项最高限价的作无效标</w:t>
      </w:r>
      <w:r>
        <w:rPr>
          <w:rFonts w:hint="eastAsia" w:ascii="宋体" w:hAnsi="宋体" w:eastAsia="宋体" w:cs="宋体"/>
          <w:color w:val="000000" w:themeColor="text1"/>
          <w:sz w:val="24"/>
          <w:szCs w:val="24"/>
        </w:rPr>
        <w:t xml:space="preserve">论处</w:t>
      </w:r>
      <w:r>
        <w:rPr>
          <w:rFonts w:ascii="宋体" w:hAnsi="宋体" w:eastAsia="宋体" w:cs="宋体"/>
          <w:color w:val="000000" w:themeColor="text1"/>
          <w:sz w:val="24"/>
          <w:szCs w:val="24"/>
        </w:rPr>
        <w:t xml:space="preserve">。</w:t>
      </w:r>
      <w:r/>
    </w:p>
    <w:p>
      <w:pPr>
        <w:ind w:firstLine="480"/>
        <w:jc w:val="left"/>
        <w:spacing w:line="460" w:lineRule="exact"/>
        <w:widowControl/>
        <w:rPr>
          <w:rFonts w:ascii="宋体" w:hAnsi="宋体" w:cs="宋体"/>
          <w:bCs/>
          <w:color w:val="000000" w:themeColor="text1"/>
          <w:sz w:val="24"/>
        </w:rPr>
      </w:pPr>
      <w:r>
        <w:rPr>
          <w:rFonts w:ascii="宋体" w:hAnsi="宋体" w:cs="宋体"/>
          <w:color w:val="000000" w:themeColor="text1"/>
          <w:sz w:val="24"/>
        </w:rPr>
        <w:t xml:space="preserve">5</w:t>
      </w:r>
      <w:r>
        <w:rPr>
          <w:rFonts w:hint="eastAsia" w:ascii="宋体" w:hAnsi="宋体" w:cs="宋体"/>
          <w:color w:val="000000" w:themeColor="text1"/>
          <w:sz w:val="24"/>
        </w:rPr>
        <w:t xml:space="preserve">.采购需求：</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1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①</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建湖县人民医院洗涤服务包含床单元（床套、被套、枕套）、工作服、病员服、手术类包布、敷料、洗手衣、手术衣、窗帘、隔帘、被芯、枕芯、小毛巾、隔离衣、床罩、椅套、蚊帐、毛毯等所有医用布草类物资的洗涤、下收、下送、缝补、折叠、熨烫和手术室、供应室敷料包布的打包工作等，全天24小时不间断服务。</w:t>
      </w: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2 \* GB3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②</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提供床单元（床套、被套、枕套）、病员服、手术类包布、敷料、洗手衣裤（含手术室、胃镜室</w:t>
      </w:r>
      <w:r>
        <w:rPr>
          <w:rFonts w:hint="eastAsia" w:ascii="宋体" w:hAnsi="宋体" w:cs="宋体"/>
          <w:color w:val="000000" w:themeColor="text1"/>
          <w:sz w:val="24"/>
        </w:rPr>
        <w:t xml:space="preserve">、介入室等相关手术科室），手术衣（含手术室、胃镜室、介入室、门急诊手术室等相关手术科室），手术室、介入室、产房及门急诊手术室等手术科室使用的擦手小毛巾，临床中医护理使用的大毛巾（80*120cm，纯棉，目前临床在用约180条，根据临床实际需求进行增补、更新以满足临床使用），医院所有ICU医务人员及产房人员的工作衣裤（纯棉或涤棉、分体，目前100人左右，根据临床实际需求进行增补、更新以满足临床使用）的物品租赁使用；所有租赁物品都必须符合行业标准，满足临床需要，特殊科室（急诊、血透室、感染科等）床单元需区分颜色</w:t>
      </w:r>
      <w:r>
        <w:rPr>
          <w:rFonts w:hint="eastAsia" w:ascii="宋体" w:hAnsi="宋体" w:cs="宋体"/>
          <w:bCs/>
          <w:color w:val="000000" w:themeColor="text1"/>
          <w:sz w:val="24"/>
        </w:rPr>
        <w:t xml:space="preserve">，具体要求详见招标文件第三章。</w:t>
      </w:r>
      <w:r/>
    </w:p>
    <w:p>
      <w:pPr>
        <w:ind w:firstLine="480"/>
        <w:jc w:val="left"/>
        <w:spacing w:line="460" w:lineRule="exact"/>
        <w:widowControl/>
        <w:rPr>
          <w:rFonts w:ascii="宋体" w:hAnsi="宋体" w:cs="宋体"/>
          <w:bCs/>
          <w:color w:val="000000" w:themeColor="text1"/>
          <w:sz w:val="24"/>
          <w:szCs w:val="22"/>
        </w:rPr>
      </w:pPr>
      <w:r>
        <w:rPr>
          <w:rFonts w:ascii="宋体" w:hAnsi="宋体" w:cs="宋体"/>
          <w:bCs/>
          <w:color w:val="000000" w:themeColor="text1"/>
          <w:sz w:val="24"/>
        </w:rPr>
        <w:t xml:space="preserve">6</w:t>
      </w:r>
      <w:r>
        <w:rPr>
          <w:rFonts w:hint="eastAsia" w:ascii="宋体" w:hAnsi="宋体" w:cs="宋体"/>
          <w:bCs/>
          <w:color w:val="000000" w:themeColor="text1"/>
          <w:sz w:val="24"/>
        </w:rPr>
        <w:t xml:space="preserve">.合同履行期限：</w:t>
      </w:r>
      <w:r>
        <w:rPr>
          <w:rFonts w:hint="eastAsia" w:ascii="宋体" w:hAnsi="宋体" w:cs="Arial"/>
          <w:bCs/>
          <w:color w:val="000000" w:themeColor="text1"/>
          <w:sz w:val="24"/>
        </w:rPr>
        <w:t xml:space="preserve">三</w:t>
      </w:r>
      <w:r>
        <w:rPr>
          <w:rFonts w:hint="eastAsia" w:ascii="宋体" w:hAnsi="宋体" w:cs="Arial"/>
          <w:color w:val="000000" w:themeColor="text1"/>
          <w:sz w:val="24"/>
        </w:rPr>
        <w:t xml:space="preserve">年。</w:t>
      </w:r>
      <w:r/>
    </w:p>
    <w:p>
      <w:pPr>
        <w:ind w:firstLine="480"/>
        <w:jc w:val="left"/>
        <w:spacing w:line="480" w:lineRule="exact"/>
        <w:widowControl/>
        <w:rPr>
          <w:rFonts w:ascii="宋体" w:hAnsi="宋体" w:cs="宋体"/>
          <w:bCs/>
          <w:color w:val="000000" w:themeColor="text1"/>
          <w:sz w:val="24"/>
        </w:rPr>
      </w:pPr>
      <w:r>
        <w:rPr>
          <w:rFonts w:ascii="宋体" w:hAnsi="宋体" w:cs="宋体"/>
          <w:bCs/>
          <w:color w:val="000000" w:themeColor="text1"/>
          <w:sz w:val="24"/>
        </w:rPr>
        <w:t xml:space="preserve">7</w:t>
      </w:r>
      <w:r>
        <w:rPr>
          <w:rFonts w:hint="eastAsia" w:ascii="宋体" w:hAnsi="宋体" w:cs="宋体"/>
          <w:bCs/>
          <w:color w:val="000000" w:themeColor="text1"/>
          <w:sz w:val="24"/>
        </w:rPr>
        <w:t xml:space="preserve">.本项目不接受联合体投标。</w:t>
      </w:r>
      <w:r/>
    </w:p>
    <w:p>
      <w:pPr>
        <w:ind w:firstLine="482"/>
        <w:jc w:val="left"/>
        <w:spacing w:line="480" w:lineRule="exact"/>
        <w:widowControl/>
        <w:rPr>
          <w:rFonts w:ascii="宋体" w:hAnsi="宋体" w:cs="宋体"/>
          <w:b/>
          <w:color w:val="000000" w:themeColor="text1"/>
          <w:sz w:val="24"/>
        </w:rPr>
      </w:pPr>
      <w:r>
        <w:rPr>
          <w:rFonts w:hint="eastAsia" w:ascii="宋体" w:hAnsi="宋体" w:cs="Arial"/>
          <w:b/>
          <w:bCs/>
          <w:color w:val="000000" w:themeColor="text1"/>
          <w:sz w:val="24"/>
        </w:rPr>
        <w:t xml:space="preserve">二、技术要求及相关说明</w:t>
      </w:r>
      <w:r/>
    </w:p>
    <w:p>
      <w:pPr>
        <w:ind w:firstLine="472"/>
        <w:spacing w:line="480" w:lineRule="exact"/>
        <w:rPr>
          <w:rFonts w:ascii="宋体" w:hAnsi="宋体" w:cs="宋体"/>
          <w:b/>
          <w:bCs/>
          <w:color w:val="000000" w:themeColor="text1"/>
          <w:sz w:val="24"/>
        </w:rPr>
      </w:pPr>
      <w:r>
        <w:rPr>
          <w:rFonts w:hint="eastAsia" w:ascii="宋体" w:hAnsi="宋体" w:cs="宋体"/>
          <w:b/>
          <w:bCs/>
          <w:color w:val="000000" w:themeColor="text1"/>
          <w:sz w:val="24"/>
        </w:rPr>
        <w:t xml:space="preserve">1.工作范围：</w:t>
      </w:r>
      <w:r/>
    </w:p>
    <w:p>
      <w:pPr>
        <w:ind w:firstLine="470"/>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 </w:t>
      </w:r>
      <w:r>
        <w:rPr>
          <w:rFonts w:hint="eastAsia" w:ascii="宋体" w:hAnsi="宋体" w:cs="宋体"/>
          <w:bCs/>
          <w:color w:val="000000" w:themeColor="text1"/>
          <w:sz w:val="24"/>
        </w:rPr>
        <w:fldChar w:fldCharType="begin"/>
      </w:r>
      <w:r>
        <w:rPr>
          <w:rFonts w:hint="eastAsia" w:ascii="宋体" w:hAnsi="宋体" w:cs="宋体"/>
          <w:bCs/>
          <w:color w:val="000000" w:themeColor="text1"/>
          <w:sz w:val="24"/>
        </w:rPr>
        <w:instrText xml:space="preserve"> = 1 \* GB3 \* MERGEFORMAT </w:instrText>
      </w:r>
      <w:r>
        <w:rPr>
          <w:rFonts w:hint="eastAsia" w:ascii="宋体" w:hAnsi="宋体" w:cs="宋体"/>
          <w:bCs/>
          <w:color w:val="000000" w:themeColor="text1"/>
          <w:sz w:val="24"/>
        </w:rPr>
        <w:fldChar w:fldCharType="separate"/>
      </w:r>
      <w:r>
        <w:rPr>
          <w:rFonts w:hint="eastAsia" w:ascii="宋体" w:hAnsi="宋体" w:cs="宋体"/>
          <w:bCs/>
          <w:color w:val="000000" w:themeColor="text1"/>
          <w:sz w:val="24"/>
        </w:rPr>
        <w:t xml:space="preserve">①</w:t>
      </w:r>
      <w:r>
        <w:rPr>
          <w:rFonts w:hint="eastAsia" w:ascii="宋体" w:hAnsi="宋体" w:cs="宋体"/>
          <w:bCs/>
          <w:color w:val="000000" w:themeColor="text1"/>
          <w:sz w:val="24"/>
        </w:rPr>
        <w:fldChar w:fldCharType="end"/>
      </w:r>
      <w:r>
        <w:rPr>
          <w:rFonts w:hint="eastAsia" w:ascii="宋体" w:hAnsi="宋体" w:cs="宋体"/>
          <w:bCs/>
          <w:color w:val="000000" w:themeColor="text1"/>
          <w:sz w:val="24"/>
        </w:rPr>
        <w:t xml:space="preserve"> </w:t>
      </w:r>
      <w:r>
        <w:rPr>
          <w:rFonts w:hint="eastAsia" w:ascii="宋体" w:hAnsi="宋体" w:cs="宋体"/>
          <w:color w:val="000000" w:themeColor="text1"/>
          <w:sz w:val="24"/>
        </w:rPr>
        <w:t xml:space="preserve">建湖县人民医院洗涤服务包含床单元（床套、被套、枕套）、工作服、病员服、手术类包布、敷料、洗手衣、手术衣、窗帘、隔帘、被芯、枕芯、小毛巾、隔离衣、床罩、椅套（含沙发套）、蚊帐、毛毯等所有医用布草类物资的洗涤、下收、下送、缝补、折叠、熨烫和手术室、供应室敷料包布的打包工作等，全天24小时不间断服务。</w:t>
      </w:r>
      <w:r/>
    </w:p>
    <w:p>
      <w:pPr>
        <w:ind w:firstLine="470"/>
        <w:spacing w:line="480" w:lineRule="exact"/>
        <w:rPr>
          <w:rFonts w:ascii="宋体" w:hAnsi="宋体" w:cs="宋体"/>
          <w:bCs/>
          <w:color w:val="000000" w:themeColor="text1"/>
          <w:sz w:val="24"/>
        </w:rPr>
      </w:pPr>
      <w:r>
        <w:rPr>
          <w:rFonts w:hint="eastAsia" w:ascii="宋体" w:hAnsi="宋体" w:cs="宋体"/>
          <w:bCs/>
          <w:color w:val="000000" w:themeColor="text1"/>
          <w:sz w:val="24"/>
        </w:rPr>
        <w:fldChar w:fldCharType="begin"/>
      </w:r>
      <w:r>
        <w:rPr>
          <w:rFonts w:hint="eastAsia" w:ascii="宋体" w:hAnsi="宋体" w:cs="宋体"/>
          <w:bCs/>
          <w:color w:val="000000" w:themeColor="text1"/>
          <w:sz w:val="24"/>
        </w:rPr>
        <w:instrText xml:space="preserve"> = 2 \* GB3 \* MERGEFORMAT </w:instrText>
      </w:r>
      <w:r>
        <w:rPr>
          <w:rFonts w:hint="eastAsia" w:ascii="宋体" w:hAnsi="宋体" w:cs="宋体"/>
          <w:bCs/>
          <w:color w:val="000000" w:themeColor="text1"/>
          <w:sz w:val="24"/>
        </w:rPr>
        <w:fldChar w:fldCharType="separate"/>
      </w:r>
      <w:r>
        <w:rPr>
          <w:rFonts w:hint="eastAsia" w:ascii="宋体" w:hAnsi="宋体" w:cs="宋体"/>
          <w:bCs/>
          <w:color w:val="000000" w:themeColor="text1"/>
          <w:sz w:val="24"/>
        </w:rPr>
        <w:t xml:space="preserve">②</w:t>
      </w:r>
      <w:r>
        <w:rPr>
          <w:rFonts w:hint="eastAsia" w:ascii="宋体" w:hAnsi="宋体" w:cs="宋体"/>
          <w:bCs/>
          <w:color w:val="000000" w:themeColor="text1"/>
          <w:sz w:val="24"/>
        </w:rPr>
        <w:fldChar w:fldCharType="end"/>
      </w:r>
      <w:r>
        <w:rPr>
          <w:rFonts w:hint="eastAsia" w:ascii="宋体" w:hAnsi="宋体" w:cs="宋体"/>
          <w:color w:val="000000" w:themeColor="text1"/>
          <w:sz w:val="24"/>
        </w:rPr>
        <w:t xml:space="preserve">提供床单元（床套、被套、枕套）、病员服、手术类包布、敷料、洗手衣裤（含手术室、胃镜室、介入室等相关手术科室），手术衣（含手术室、胃镜室、介入室、门</w:t>
      </w:r>
      <w:r>
        <w:rPr>
          <w:rFonts w:hint="eastAsia" w:ascii="宋体" w:hAnsi="宋体" w:cs="宋体"/>
          <w:color w:val="000000" w:themeColor="text1"/>
          <w:sz w:val="24"/>
        </w:rPr>
        <w:t xml:space="preserve">急诊手术室等相关手术科室），手术室、介入室、产房及门急诊手术室等手术科室使用的擦手小毛巾，临床中医护理使用的大毛巾（80*120cm，纯棉，目前临床在用约180条，根据临床实际需求进行增补、更新以满足临床使用），医院所有ICU医务人员及产房人员的工作衣裤（纯棉或涤棉、分体，目前100人左右，根据临床实际需求进行增补、更新以满足临床使用）的物品租赁使用；所有租赁物品都必须符合行业标准，满足临床需要，特殊科室（急诊、血透室、感染科等）床单元区分颜色。</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3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③</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租赁物品的基本配置标准：手术类物品：颜色为墨绿，各种手术敷料的规格必须要符合科室的要求，包布、洞巾等与科室对接后确定，材质为涤棉或全棉（全棉100%，纱支密度21*21，108*58）；床单元：蓝白条纹（或根据科室特点颜色作相应变化），材质为全棉100%，纱支密度40*40，133*72；病员服：蓝白条纹，全棉斜纹，纱支密度21*21，108*52（必要时需分大（或特大）、小号提供）。</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fldChar w:fldCharType="begin"/>
      </w:r>
      <w:r>
        <w:rPr>
          <w:rFonts w:hint="eastAsia" w:ascii="宋体" w:hAnsi="宋体" w:cs="宋体"/>
          <w:color w:val="000000" w:themeColor="text1"/>
          <w:sz w:val="24"/>
        </w:rPr>
        <w:instrText xml:space="preserve"> = 4 \* GB3 \* MERGEFORMAT </w:instrText>
      </w:r>
      <w:r>
        <w:rPr>
          <w:rFonts w:hint="eastAsia" w:ascii="宋体" w:hAnsi="宋体" w:cs="宋体"/>
          <w:color w:val="000000" w:themeColor="text1"/>
          <w:sz w:val="24"/>
        </w:rPr>
        <w:fldChar w:fldCharType="separate"/>
      </w:r>
      <w:r>
        <w:rPr>
          <w:rFonts w:hint="eastAsia" w:ascii="宋体" w:hAnsi="宋体" w:cs="宋体"/>
          <w:color w:val="000000" w:themeColor="text1"/>
          <w:sz w:val="24"/>
        </w:rPr>
        <w:t xml:space="preserve">④</w:t>
      </w:r>
      <w:r>
        <w:rPr>
          <w:rFonts w:hint="eastAsia" w:ascii="宋体" w:hAnsi="宋体" w:cs="宋体"/>
          <w:color w:val="000000" w:themeColor="text1"/>
          <w:sz w:val="24"/>
        </w:rPr>
        <w:fldChar w:fldCharType="end"/>
      </w:r>
      <w:r>
        <w:rPr>
          <w:rFonts w:hint="eastAsia" w:ascii="宋体" w:hAnsi="宋体" w:cs="宋体"/>
          <w:color w:val="000000" w:themeColor="text1"/>
          <w:sz w:val="24"/>
        </w:rPr>
        <w:t xml:space="preserve">床单元</w:t>
      </w:r>
      <w:r>
        <w:rPr>
          <w:rFonts w:hint="eastAsia" w:ascii="宋体" w:hAnsi="宋体" w:cs="宋体"/>
          <w:color w:val="000000" w:themeColor="text1"/>
          <w:sz w:val="24"/>
        </w:rPr>
        <w:t xml:space="preserve">（床套、被套、枕套）按实际床日的1:2周转；手术类物品按实际手术台数的1：3周转（其中1:1.5在手术室，1:1.5在洗衣房周转同，2024年全年手术台数为10594台）,并无条件满足手术需要，具体工作由中标方与手术室和供应室进行衔接；另外DSA、胃镜室、血透室、医联体、产房、门诊手术室等手术包布敷料，须按需要提供，必须使用不同颜色附有明显标识，与手术室区别，下收下送时与手术室分开；病员服在手术科室配置，按所在病区的病床数的1：1.5配置。突发应急事件时，必须无条件满足医院应急需要，并不得要求医院增加费用。</w:t>
      </w:r>
      <w:r/>
    </w:p>
    <w:p>
      <w:pPr>
        <w:ind w:firstLine="472"/>
        <w:spacing w:line="480" w:lineRule="exact"/>
        <w:rPr>
          <w:rFonts w:ascii="宋体" w:hAnsi="宋体" w:cs="宋体"/>
          <w:color w:val="000000" w:themeColor="text1"/>
          <w:sz w:val="24"/>
        </w:rPr>
      </w:pPr>
      <w:r>
        <w:rPr>
          <w:rFonts w:hint="eastAsia" w:ascii="宋体" w:hAnsi="宋体" w:cs="宋体"/>
          <w:b/>
          <w:color w:val="000000" w:themeColor="text1"/>
          <w:sz w:val="24"/>
        </w:rPr>
        <w:t xml:space="preserve">2.报价方式：</w:t>
      </w:r>
      <w:r>
        <w:rPr>
          <w:rFonts w:hint="eastAsia" w:ascii="宋体" w:hAnsi="宋体" w:cs="宋体"/>
          <w:color w:val="000000" w:themeColor="text1"/>
          <w:sz w:val="24"/>
        </w:rPr>
        <w:t xml:space="preserve">本项目按照每住院床日报洗涤和租赁单价，报价为综合服务单价，投标总价按104万个床日数*床日单价（含洗涤、租赁等所有洗涤服务费用）计算投标报价总额(104万个床日数为暂定数据，不作为实际结算的依据，合同期内实际床日数有可能发生较大的变化，投标人应充分考虑以上因素，实际服务费用按结算期间内实际发生的床日计算)。</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投标人在报价时必须报备所有租赁物品的价目表供招标方结算移交时参考，非价目表上的被服物品招标方届时将不予结算。</w:t>
      </w:r>
      <w:r/>
    </w:p>
    <w:p>
      <w:pPr>
        <w:ind w:firstLine="472"/>
        <w:spacing w:line="480" w:lineRule="exact"/>
        <w:rPr>
          <w:rFonts w:ascii="宋体" w:hAnsi="宋体" w:cs="宋体"/>
          <w:color w:val="000000" w:themeColor="text1"/>
          <w:sz w:val="24"/>
        </w:rPr>
      </w:pPr>
      <w:r>
        <w:rPr>
          <w:rFonts w:hint="eastAsia" w:ascii="宋体" w:hAnsi="宋体" w:cs="宋体"/>
          <w:b/>
          <w:color w:val="000000" w:themeColor="text1"/>
          <w:sz w:val="24"/>
        </w:rPr>
        <w:t xml:space="preserve">3.费用结算：</w:t>
      </w:r>
      <w:r>
        <w:rPr>
          <w:rFonts w:hint="eastAsia" w:ascii="宋体" w:hAnsi="宋体" w:cs="宋体"/>
          <w:color w:val="000000" w:themeColor="text1"/>
          <w:sz w:val="24"/>
        </w:rPr>
        <w:t xml:space="preserve">每月根据实际床日数（床日数中包含住院床日、血透结算人次）进行结算，急诊留观床日（含急诊病房）和抢救床日不计入结算。每月的15日前，采购人将上月床日数报中标方，中标方根据招标方报出的床日数开具发票送达招标方审批。采购人在发票送达后的次月30日前及时汇入中标方指定账号。</w:t>
      </w:r>
      <w:r/>
    </w:p>
    <w:p>
      <w:pPr>
        <w:ind w:firstLine="472"/>
        <w:spacing w:line="480" w:lineRule="exact"/>
        <w:rPr>
          <w:rFonts w:ascii="宋体" w:hAnsi="宋体" w:cs="宋体"/>
          <w:color w:val="000000" w:themeColor="text1"/>
          <w:sz w:val="24"/>
        </w:rPr>
      </w:pPr>
      <w:r>
        <w:rPr>
          <w:rFonts w:hint="eastAsia" w:ascii="宋体" w:hAnsi="宋体" w:cs="宋体"/>
          <w:b/>
          <w:color w:val="000000" w:themeColor="text1"/>
          <w:sz w:val="24"/>
        </w:rPr>
        <w:t xml:space="preserve">4.</w:t>
      </w:r>
      <w:r>
        <w:rPr>
          <w:rFonts w:hint="eastAsia" w:ascii="宋体" w:hAnsi="宋体" w:cs="宋体"/>
          <w:color w:val="000000" w:themeColor="text1"/>
          <w:sz w:val="24"/>
        </w:rPr>
        <w:t xml:space="preserve">采购人目前在用的床单元、手术类物品（已达报废标准的由原洗涤承包方无条件</w:t>
      </w:r>
      <w:r>
        <w:rPr>
          <w:rFonts w:hint="eastAsia" w:ascii="宋体" w:hAnsi="宋体" w:cs="宋体"/>
          <w:color w:val="000000" w:themeColor="text1"/>
          <w:sz w:val="24"/>
        </w:rPr>
        <w:t xml:space="preserve">报废）由医院按照原值（参考报备的租赁物品价目表）的7折回收，并转交给中标方，中标方应无条件接受，由中标方一次性支付给医院（按医院收回价值，可在结算洗涤租凭服务费用时冲抵），在使用过程中数量不足的部分由中标方自行添置。合同结束时按中标方原值的7折交给招标方。</w:t>
      </w:r>
      <w:r/>
    </w:p>
    <w:p>
      <w:pPr>
        <w:ind w:firstLine="472"/>
        <w:spacing w:line="480" w:lineRule="exact"/>
        <w:rPr>
          <w:rFonts w:ascii="宋体" w:hAnsi="宋体" w:cs="宋体"/>
          <w:color w:val="000000" w:themeColor="text1"/>
          <w:sz w:val="24"/>
        </w:rPr>
      </w:pPr>
      <w:r>
        <w:rPr>
          <w:rFonts w:hint="eastAsia" w:ascii="宋体" w:hAnsi="宋体" w:cs="宋体"/>
          <w:b/>
          <w:color w:val="000000" w:themeColor="text1"/>
          <w:sz w:val="24"/>
        </w:rPr>
        <w:t xml:space="preserve">5.</w:t>
      </w:r>
      <w:r>
        <w:rPr>
          <w:rFonts w:hint="eastAsia" w:ascii="宋体" w:hAnsi="宋体" w:cs="宋体"/>
          <w:color w:val="000000" w:themeColor="text1"/>
          <w:sz w:val="24"/>
        </w:rPr>
        <w:t xml:space="preserve">为避免交叉感染，各投标人必须遵守江苏省质量技术监督局发布实施的《公共用纺织品安全技术规范》第4章中的强制性条款“分别处理医疗用公共用纺织品和非医疗用公共用纺织品（包括设备、环境、人员）”承诺不与宾馆、饭店类行业的洗涤物在同一车间内洗涤，投标方须同时承诺，不将传染病医院（传染病病区）的洗涤物与招标方的洗涤物在同一洗衣设备内消毒洗涤，实行专机洗涤（投标时提供承诺函原件）。</w:t>
      </w:r>
      <w:r/>
    </w:p>
    <w:p>
      <w:pPr>
        <w:ind w:firstLine="472"/>
        <w:spacing w:line="480" w:lineRule="exact"/>
        <w:rPr>
          <w:rFonts w:ascii="宋体" w:hAnsi="宋体" w:cs="宋体"/>
          <w:color w:val="000000" w:themeColor="text1"/>
          <w:sz w:val="24"/>
        </w:rPr>
      </w:pPr>
      <w:r>
        <w:rPr>
          <w:rFonts w:hint="eastAsia" w:ascii="宋体" w:hAnsi="宋体" w:cs="宋体"/>
          <w:b/>
          <w:bCs/>
          <w:color w:val="000000" w:themeColor="text1"/>
          <w:sz w:val="24"/>
        </w:rPr>
        <w:t xml:space="preserve">6.</w:t>
      </w:r>
      <w:r>
        <w:rPr>
          <w:rFonts w:hint="eastAsia" w:ascii="宋体" w:hAnsi="宋体" w:cs="宋体"/>
          <w:color w:val="000000" w:themeColor="text1"/>
          <w:sz w:val="24"/>
        </w:rPr>
        <w:t xml:space="preserve">投标人的洗涤质量必须符合国家卫计委2016年12月27日发布的《医院医用织物洗涤消毒技术规范》(WS/T508-2016)的要求，洗涤用液符合相关规定；</w:t>
      </w:r>
      <w:r/>
    </w:p>
    <w:p>
      <w:pPr>
        <w:ind w:firstLine="472"/>
        <w:spacing w:line="480" w:lineRule="exact"/>
        <w:rPr>
          <w:rFonts w:ascii="宋体" w:hAnsi="宋体" w:cs="宋体"/>
          <w:color w:val="000000" w:themeColor="text1"/>
          <w:sz w:val="24"/>
        </w:rPr>
      </w:pPr>
      <w:r>
        <w:rPr>
          <w:rFonts w:hint="eastAsia" w:ascii="宋体" w:hAnsi="宋体" w:cs="宋体"/>
          <w:b/>
          <w:color w:val="000000" w:themeColor="text1"/>
          <w:sz w:val="24"/>
        </w:rPr>
        <w:t xml:space="preserve">7.运输工具及运送时间：</w:t>
      </w:r>
      <w:r>
        <w:rPr>
          <w:rFonts w:hint="eastAsia" w:ascii="宋体" w:hAnsi="宋体" w:cs="宋体"/>
          <w:color w:val="000000" w:themeColor="text1"/>
          <w:sz w:val="24"/>
        </w:rPr>
        <w:t xml:space="preserve">洗涤公司至医院的运输车辆由洗涤公司自行提供（运送的交通通行证由中标方自行办理），清洁物品和污染物品必须分开运送，医院内至各病区下收下送被服的车</w:t>
      </w:r>
      <w:r>
        <w:rPr>
          <w:rFonts w:hint="eastAsia" w:ascii="宋体" w:hAnsi="宋体" w:cs="宋体"/>
          <w:color w:val="000000" w:themeColor="text1"/>
          <w:sz w:val="24"/>
        </w:rPr>
        <w:t xml:space="preserve">辆也由洗涤公司提供（下收下送的车辆必须是圆角或装有护角，车轮必须为静音轮，运送车辆及下收下送车辆必须是密闭车辆，运送及下收下送时保证车辆密闭运送，运送时不得损坏招标方的门帘和应急指示灯等公共设施，如有损坏，中标方负责赔偿），修理费由洗涤公司承担。收发物品时所用的运输工具要按规定有序存放，不得影响医院的环境整洁，清洁和污染车辆标识清楚，必须做到每天消毒处理。按照医院规定的时间要求，将洗净物品送至各病区，并清点数量，由双方签字确认，送洗物品交接也同样处理。中标人必须做到每日到科室按时下收下送，保证临床工作需要。</w:t>
      </w:r>
      <w:r/>
    </w:p>
    <w:p>
      <w:pPr>
        <w:ind w:firstLine="472"/>
        <w:spacing w:line="480" w:lineRule="exact"/>
        <w:rPr>
          <w:rFonts w:ascii="宋体" w:hAnsi="宋体" w:cs="宋体"/>
          <w:b/>
          <w:color w:val="000000" w:themeColor="text1"/>
          <w:sz w:val="24"/>
        </w:rPr>
      </w:pPr>
      <w:r>
        <w:rPr>
          <w:rFonts w:hint="eastAsia" w:ascii="宋体" w:hAnsi="宋体" w:cs="宋体"/>
          <w:b/>
          <w:color w:val="000000" w:themeColor="text1"/>
          <w:sz w:val="24"/>
        </w:rPr>
        <w:t xml:space="preserve">8.洗涤服务等相关要求：</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8.1 中标方应严格按照国家卫计委2016年12月27日发布的《医院医用织物洗涤消毒技术规范》(WS/T508-2016)的有关规定，规范操作流程、分类洗涤、统一消毒，并保证洗涤质量。招标方如有传染性洗涤物，应预先浸泡或臭氧熏蒸消毒并密封包装后，交中标方洗涤。中标方必须按照先消毒后洗涤的原则进行洗涤。</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8.2 中标方对各类洗涤物必须折叠整齐、平整、无污渍。对有熨烫要求的物品必须熨烫到位（如：工作服、工作裤、大单、被套、枕套、床单、窗帘、隔帘等所有医用被服）；对破损物品（缺钮扣、少带子、脱线缝、撕裂等）必须缝补完好后方能发出。</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8.3投标人应根据医用被服物品的特点，明确工艺标准，科学安排洗涤工序，规范分类洗涤，保证洗涤质量。随时接受卫生防疫部门的检测，定期报告医院，医院有权对</w:t>
      </w:r>
      <w:r>
        <w:rPr>
          <w:rFonts w:hint="eastAsia" w:ascii="宋体" w:hAnsi="宋体" w:cs="宋体"/>
          <w:color w:val="000000" w:themeColor="text1"/>
          <w:sz w:val="24"/>
        </w:rPr>
        <w:t xml:space="preserve">洗涤公司所洗被服物品和洗涤场所进行抽查和检验，并根据实际结果给与奖惩，以确保洗涤质量。每年至少提供一次疾控中心对公司的合格卫生检测证明。</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8.4缝补要求：未报废物品中出现小洞，脱线，掉纽扣等由投标人负责缝补后再送往病区，床单元上≧10cm*10cm补钉超过2块以上或≦10cm*10cm补钉的超过4块以上的应当及时淘汰，不得再送医院使用。</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8.5破损要求：破损物品必须及时报废，破损和过于薄旧的物品不得再用于科室使用。</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8.6工作服和值班被套应与病房的物品分开洗涤和运送，收发物品时中标方应做到洁污分开。</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8.7包布、敷料的打包要符合医院规定和院感要求，掌握好松紧度。包布、敷料不能使用的（出现破损、手术衣过短等），应及时报废处理，不得再使用。包布、敷料类物品应无条件满足甲方手术需要，如因甲方手术应急需要，乙方应专车应急配送。</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8.8下收下送人员应着统一服装，挂牌上岗，年龄男员工不得大于63周岁，女员工不得大于58周岁，洗涤物品在下收下送时必须做好清点登记工作，洗涤公司应有规范的清点交接流程和交接单，工作服和值班被服要有专门的交接单，工作服要登记到工号，下收下送人员和病区护士长或由护士长指定的工作人员在交接单上签字确认。如未经清点签字确认的，出现差错一切责任由中标方自行承担。</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8.9病房窗帘、隔帘按科室及院感要求清洗，招标方负责拆装；工作服按工作需要清洗，不得无故推托。</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8.10 招标方为中标方免费提供周转房作为乙方下收下送及周转场所，周转房的水电由甲方提供，乙方应注意节约水电，并遵守甲方的水电管理制度。中标方应保证存放的医用织物洁污分开，摆放有序、折叠整齐。同时每日做好紫外线消毒工作。周转房内不得存放与洗涤工作无关的物品。</w:t>
      </w:r>
      <w:r/>
    </w:p>
    <w:p>
      <w:pPr>
        <w:ind w:firstLine="472"/>
        <w:spacing w:line="480" w:lineRule="exact"/>
        <w:rPr>
          <w:rFonts w:ascii="宋体" w:hAnsi="宋体" w:cs="宋体"/>
          <w:b/>
          <w:color w:val="000000" w:themeColor="text1"/>
          <w:sz w:val="24"/>
        </w:rPr>
      </w:pPr>
      <w:r>
        <w:rPr>
          <w:rFonts w:hint="eastAsia" w:ascii="宋体" w:hAnsi="宋体" w:cs="宋体"/>
          <w:b/>
          <w:color w:val="000000" w:themeColor="text1"/>
          <w:sz w:val="24"/>
        </w:rPr>
        <w:t xml:space="preserve">9.考核要求：</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洗涤服务考核分为月度测评和平时督查考核。</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9.1月度测评工作由招标方管理人员将月度测评表发到各科室，由各科室对洗涤服务的质量打分，平均分低于87分的，每低一分核减洗涤服务费用500元。</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9.2 平时督查考核工作由招标方管理人员定期不定期对洗涤服务工作进行督查，或根据科室所反映的情况对个案进行考核的一种方式。具体考核标准如下：</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（1）中标方因按招标方要求将洗涤物品及时送至招标方指定位置，如不及时送达，</w:t>
      </w:r>
      <w:r>
        <w:rPr>
          <w:rFonts w:hint="eastAsia" w:ascii="宋体" w:hAnsi="宋体" w:cs="宋体"/>
          <w:color w:val="000000" w:themeColor="text1"/>
          <w:sz w:val="24"/>
        </w:rPr>
        <w:t xml:space="preserve">影响医院工作正常运行，院方按月洗涤费用总额的5%予以考核扣减；严重影响医院正常运行时，院方有权终止合同。</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2）中标方应保证洗涤后物品的清洁度，按上级部门规定要求按时向院方提供防疫部门或第三方的检测报告。如院方或其他主管抽样检测不合格的，单批次核减洗涤服务费用1000元，并承担卫生防疫部门对医院的处罚责任和经济损失。</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（3）如果病区或科室反映中标方将破损和过于薄旧的物品用于科室（病区应将破损和过于薄旧的物品保存供后勤保障部核实），经调查属实的，每月核减洗涤服务费用200元。</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（4）对于应缝补而未缝补的物品送入病区的使用影响医院形象的，每次核减洗涤服务费用200元。</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（5）包布、敷料的打包要符合医院规定和院感要求，掌握好松紧度，如不符合医院规定和院感要求（出现破损、手术衣过短等），每次核减洗涤服务费用200元。</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（6）下收下送要严格履行交接程序，不按规定履行交接手续的，一经发现每次核减洗涤服务费用100元。</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（7）下收下送人员服务态度差，被病区和科室投诉的，每次核减洗涤服务费用200元。下收下送人员无健康证上岗的，一经发现，必须立即劝退，同时核减洗涤服务费200元。</w:t>
      </w:r>
      <w:r/>
    </w:p>
    <w:p>
      <w:pPr>
        <w:ind w:firstLine="470"/>
        <w:spacing w:line="480" w:lineRule="exact"/>
        <w:rPr>
          <w:rFonts w:ascii="宋体" w:hAnsi="宋体" w:cs="宋体"/>
          <w:color w:val="000000" w:themeColor="text1"/>
          <w:sz w:val="24"/>
        </w:rPr>
      </w:pPr>
      <w:r>
        <w:rPr>
          <w:rFonts w:hint="eastAsia" w:ascii="宋体" w:hAnsi="宋体" w:cs="宋体"/>
          <w:color w:val="000000" w:themeColor="text1"/>
          <w:sz w:val="24"/>
        </w:rPr>
        <w:t xml:space="preserve">（8）送洗的工作服等医院物品如有遗失的，应在两周内赔偿，如不能及时赔偿的，加重处罚，单件核减洗涤服务费用100元。</w:t>
      </w:r>
      <w:r/>
    </w:p>
    <w:p>
      <w:pPr>
        <w:ind w:firstLine="472"/>
        <w:spacing w:line="480" w:lineRule="exact"/>
        <w:rPr>
          <w:rFonts w:ascii="宋体" w:hAnsi="宋体" w:cs="宋体"/>
          <w:b/>
          <w:color w:val="000000" w:themeColor="text1"/>
          <w:sz w:val="24"/>
        </w:rPr>
      </w:pPr>
      <w:r>
        <w:rPr>
          <w:rFonts w:hint="eastAsia" w:ascii="宋体" w:hAnsi="宋体" w:cs="宋体"/>
          <w:b/>
          <w:color w:val="000000" w:themeColor="text1"/>
          <w:sz w:val="24"/>
        </w:rPr>
        <w:t xml:space="preserve">附：建湖县人民医院月度洗涤质量考核评分表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01"/>
        <w:gridCol w:w="1070"/>
        <w:gridCol w:w="5255"/>
        <w:gridCol w:w="764"/>
        <w:gridCol w:w="796"/>
      </w:tblGrid>
      <w:tr>
        <w:trPr>
          <w:jc w:val="center"/>
          <w:trHeight w:val="869"/>
        </w:trPr>
        <w:tc>
          <w:tcPr>
            <w:tcW w:w="1201"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考核目标</w:t>
            </w:r>
            <w:r/>
          </w:p>
        </w:tc>
        <w:tc>
          <w:tcPr>
            <w:tcW w:w="1070"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标准</w:t>
            </w:r>
            <w:r/>
          </w:p>
          <w:p>
            <w:pPr>
              <w:jc w:val="center"/>
              <w:widowControl/>
              <w:rPr>
                <w:b/>
                <w:bCs/>
                <w:color w:val="000000" w:themeColor="text1"/>
                <w:sz w:val="24"/>
              </w:rPr>
            </w:pPr>
            <w:r>
              <w:rPr>
                <w:rFonts w:hint="eastAsia" w:ascii="宋体" w:hAnsi="宋体" w:cs="宋体"/>
                <w:color w:val="000000" w:themeColor="text1"/>
                <w:sz w:val="24"/>
              </w:rPr>
              <w:t xml:space="preserve">分值</w:t>
            </w:r>
            <w:r/>
          </w:p>
        </w:tc>
        <w:tc>
          <w:tcPr>
            <w:tcW w:w="5255"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考核内容及办法</w:t>
            </w:r>
            <w:r/>
          </w:p>
        </w:tc>
        <w:tc>
          <w:tcPr>
            <w:tcW w:w="764"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扣分</w:t>
            </w:r>
            <w:r/>
          </w:p>
        </w:tc>
        <w:tc>
          <w:tcPr>
            <w:tcW w:w="796" w:type="dxa"/>
            <w:vAlign w:val="center"/>
            <w:textDirection w:val="lrTb"/>
            <w:noWrap w:val="false"/>
          </w:tcPr>
          <w:p>
            <w:pPr>
              <w:jc w:val="center"/>
              <w:widowControl/>
              <w:rPr>
                <w:rFonts w:ascii="宋体" w:hAnsi="宋体" w:cs="宋体"/>
                <w:color w:val="000000" w:themeColor="text1"/>
                <w:sz w:val="24"/>
              </w:rPr>
            </w:pPr>
            <w:r>
              <w:rPr>
                <w:rFonts w:hint="eastAsia" w:ascii="宋体" w:hAnsi="宋体" w:cs="宋体"/>
                <w:color w:val="000000" w:themeColor="text1"/>
                <w:sz w:val="24"/>
              </w:rPr>
              <w:t xml:space="preserve">实际</w:t>
            </w:r>
            <w:r/>
          </w:p>
          <w:p>
            <w:pPr>
              <w:jc w:val="center"/>
              <w:widowControl/>
              <w:rPr>
                <w:b/>
                <w:bCs/>
                <w:color w:val="000000" w:themeColor="text1"/>
                <w:sz w:val="24"/>
              </w:rPr>
            </w:pPr>
            <w:r>
              <w:rPr>
                <w:rFonts w:hint="eastAsia" w:ascii="宋体" w:hAnsi="宋体" w:cs="宋体"/>
                <w:color w:val="000000" w:themeColor="text1"/>
                <w:sz w:val="24"/>
              </w:rPr>
              <w:t xml:space="preserve">得分</w:t>
            </w:r>
            <w:r/>
          </w:p>
        </w:tc>
      </w:tr>
      <w:tr>
        <w:trPr>
          <w:jc w:val="center"/>
          <w:trHeight w:val="1248"/>
        </w:trPr>
        <w:tc>
          <w:tcPr>
            <w:tcW w:w="1201"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收送时间</w:t>
            </w:r>
            <w:r/>
          </w:p>
        </w:tc>
        <w:tc>
          <w:tcPr>
            <w:tcW w:w="1070"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10</w:t>
            </w:r>
            <w:r/>
          </w:p>
        </w:tc>
        <w:tc>
          <w:tcPr>
            <w:tcW w:w="5255" w:type="dxa"/>
            <w:vAlign w:val="center"/>
            <w:textDirection w:val="lrTb"/>
            <w:noWrap w:val="false"/>
          </w:tcPr>
          <w:p>
            <w:pPr>
              <w:jc w:val="left"/>
              <w:widowControl/>
              <w:rPr>
                <w:b/>
                <w:bCs/>
                <w:color w:val="000000" w:themeColor="text1"/>
                <w:sz w:val="28"/>
                <w:szCs w:val="28"/>
              </w:rPr>
            </w:pPr>
            <w:r>
              <w:rPr>
                <w:rFonts w:hint="eastAsia" w:ascii="宋体" w:hAnsi="宋体" w:cs="宋体"/>
                <w:color w:val="000000" w:themeColor="text1"/>
              </w:rPr>
              <w:t xml:space="preserve">包布、敷料、手术衣裤等手术类物品必须在每天上午8：00前送至医院供应室消毒，其余被服每天上午8：00后下收，每天下午3：30前下送清洁物件，不能满足临床需要的每次扣减5分。</w:t>
            </w:r>
            <w:r/>
          </w:p>
        </w:tc>
        <w:tc>
          <w:tcPr>
            <w:tcW w:w="764" w:type="dxa"/>
            <w:vAlign w:val="center"/>
            <w:textDirection w:val="lrTb"/>
            <w:noWrap w:val="false"/>
          </w:tcPr>
          <w:p>
            <w:pPr>
              <w:jc w:val="center"/>
              <w:rPr>
                <w:b/>
                <w:bCs/>
                <w:color w:val="000000" w:themeColor="text1"/>
                <w:sz w:val="28"/>
                <w:szCs w:val="28"/>
              </w:rPr>
            </w:pPr>
            <w:r>
              <w:rPr>
                <w:b/>
                <w:bCs/>
                <w:color w:val="000000" w:themeColor="text1"/>
                <w:sz w:val="28"/>
                <w:szCs w:val="28"/>
              </w:rPr>
            </w:r>
            <w:r/>
          </w:p>
        </w:tc>
        <w:tc>
          <w:tcPr>
            <w:tcW w:w="796" w:type="dxa"/>
            <w:vAlign w:val="center"/>
            <w:textDirection w:val="lrTb"/>
            <w:noWrap w:val="false"/>
          </w:tcPr>
          <w:p>
            <w:pPr>
              <w:jc w:val="center"/>
              <w:rPr>
                <w:b/>
                <w:bCs/>
                <w:color w:val="000000" w:themeColor="text1"/>
                <w:sz w:val="28"/>
                <w:szCs w:val="28"/>
              </w:rPr>
            </w:pPr>
            <w:r>
              <w:rPr>
                <w:b/>
                <w:bCs/>
                <w:color w:val="000000" w:themeColor="text1"/>
                <w:sz w:val="28"/>
                <w:szCs w:val="28"/>
              </w:rPr>
            </w:r>
            <w:r/>
          </w:p>
        </w:tc>
      </w:tr>
      <w:tr>
        <w:trPr>
          <w:jc w:val="center"/>
          <w:trHeight w:val="1058"/>
        </w:trPr>
        <w:tc>
          <w:tcPr>
            <w:tcW w:w="1201"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洗涤质量</w:t>
            </w:r>
            <w:r/>
          </w:p>
        </w:tc>
        <w:tc>
          <w:tcPr>
            <w:tcW w:w="1070"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20</w:t>
            </w:r>
            <w:r/>
          </w:p>
        </w:tc>
        <w:tc>
          <w:tcPr>
            <w:tcW w:w="5255" w:type="dxa"/>
            <w:vAlign w:val="center"/>
            <w:textDirection w:val="lrTb"/>
            <w:noWrap w:val="false"/>
          </w:tcPr>
          <w:p>
            <w:pPr>
              <w:jc w:val="left"/>
              <w:widowControl/>
              <w:rPr>
                <w:b/>
                <w:bCs/>
                <w:color w:val="000000" w:themeColor="text1"/>
                <w:sz w:val="28"/>
                <w:szCs w:val="28"/>
              </w:rPr>
            </w:pPr>
            <w:r>
              <w:rPr>
                <w:rFonts w:hint="eastAsia" w:ascii="宋体" w:hAnsi="宋体" w:cs="宋体"/>
                <w:color w:val="000000" w:themeColor="text1"/>
              </w:rPr>
              <w:t xml:space="preserve">洗涤清洁度符合规定要求，有一件不合格的扣0.5分，整包装不合格除按件扣分外，另扣1分，批量不合格的另扣5分。</w:t>
            </w:r>
            <w:r/>
          </w:p>
        </w:tc>
        <w:tc>
          <w:tcPr>
            <w:tcW w:w="764" w:type="dxa"/>
            <w:vAlign w:val="center"/>
            <w:textDirection w:val="lrTb"/>
            <w:noWrap w:val="false"/>
          </w:tcPr>
          <w:p>
            <w:pPr>
              <w:jc w:val="center"/>
              <w:rPr>
                <w:b/>
                <w:bCs/>
                <w:color w:val="000000" w:themeColor="text1"/>
                <w:sz w:val="28"/>
                <w:szCs w:val="28"/>
              </w:rPr>
            </w:pPr>
            <w:r>
              <w:rPr>
                <w:b/>
                <w:bCs/>
                <w:color w:val="000000" w:themeColor="text1"/>
                <w:sz w:val="28"/>
                <w:szCs w:val="28"/>
              </w:rPr>
            </w:r>
            <w:r/>
          </w:p>
        </w:tc>
        <w:tc>
          <w:tcPr>
            <w:tcW w:w="796" w:type="dxa"/>
            <w:vAlign w:val="center"/>
            <w:textDirection w:val="lrTb"/>
            <w:noWrap w:val="false"/>
          </w:tcPr>
          <w:p>
            <w:pPr>
              <w:jc w:val="center"/>
              <w:rPr>
                <w:b/>
                <w:bCs/>
                <w:color w:val="000000" w:themeColor="text1"/>
                <w:sz w:val="28"/>
                <w:szCs w:val="28"/>
              </w:rPr>
            </w:pPr>
            <w:r>
              <w:rPr>
                <w:b/>
                <w:bCs/>
                <w:color w:val="000000" w:themeColor="text1"/>
                <w:sz w:val="28"/>
                <w:szCs w:val="28"/>
              </w:rPr>
            </w:r>
            <w:r/>
          </w:p>
        </w:tc>
      </w:tr>
      <w:tr>
        <w:trPr>
          <w:jc w:val="center"/>
          <w:trHeight w:val="1071"/>
        </w:trPr>
        <w:tc>
          <w:tcPr>
            <w:tcW w:w="1201"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熨烫平整</w:t>
            </w:r>
            <w:r/>
          </w:p>
        </w:tc>
        <w:tc>
          <w:tcPr>
            <w:tcW w:w="1070"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10</w:t>
            </w:r>
            <w:r/>
          </w:p>
        </w:tc>
        <w:tc>
          <w:tcPr>
            <w:tcW w:w="5255" w:type="dxa"/>
            <w:vAlign w:val="center"/>
            <w:textDirection w:val="lrTb"/>
            <w:noWrap w:val="false"/>
          </w:tcPr>
          <w:p>
            <w:pPr>
              <w:jc w:val="left"/>
              <w:widowControl/>
              <w:rPr>
                <w:b/>
                <w:bCs/>
                <w:color w:val="000000" w:themeColor="text1"/>
                <w:sz w:val="28"/>
                <w:szCs w:val="28"/>
              </w:rPr>
            </w:pPr>
            <w:r>
              <w:rPr>
                <w:rFonts w:hint="eastAsia" w:ascii="宋体" w:hAnsi="宋体" w:cs="宋体"/>
                <w:color w:val="000000" w:themeColor="text1"/>
              </w:rPr>
              <w:t xml:space="preserve">熨烫平整度达到招标方满意，有一件不合格的扣0.5分，整包装不合格除按件扣分外，另扣1分，批量不合格的另扣5分。</w:t>
            </w:r>
            <w:r/>
          </w:p>
        </w:tc>
        <w:tc>
          <w:tcPr>
            <w:tcW w:w="764" w:type="dxa"/>
            <w:vAlign w:val="center"/>
            <w:textDirection w:val="lrTb"/>
            <w:noWrap w:val="false"/>
          </w:tcPr>
          <w:p>
            <w:pPr>
              <w:jc w:val="center"/>
              <w:rPr>
                <w:b/>
                <w:bCs/>
                <w:color w:val="000000" w:themeColor="text1"/>
                <w:sz w:val="28"/>
                <w:szCs w:val="28"/>
              </w:rPr>
            </w:pPr>
            <w:r>
              <w:rPr>
                <w:b/>
                <w:bCs/>
                <w:color w:val="000000" w:themeColor="text1"/>
                <w:sz w:val="28"/>
                <w:szCs w:val="28"/>
              </w:rPr>
            </w:r>
            <w:r/>
          </w:p>
        </w:tc>
        <w:tc>
          <w:tcPr>
            <w:tcW w:w="796" w:type="dxa"/>
            <w:vAlign w:val="center"/>
            <w:textDirection w:val="lrTb"/>
            <w:noWrap w:val="false"/>
          </w:tcPr>
          <w:p>
            <w:pPr>
              <w:jc w:val="center"/>
              <w:rPr>
                <w:b/>
                <w:bCs/>
                <w:color w:val="000000" w:themeColor="text1"/>
                <w:sz w:val="28"/>
                <w:szCs w:val="28"/>
              </w:rPr>
            </w:pPr>
            <w:r>
              <w:rPr>
                <w:b/>
                <w:bCs/>
                <w:color w:val="000000" w:themeColor="text1"/>
                <w:sz w:val="28"/>
                <w:szCs w:val="28"/>
              </w:rPr>
            </w:r>
            <w:r/>
          </w:p>
        </w:tc>
      </w:tr>
      <w:tr>
        <w:trPr>
          <w:jc w:val="center"/>
          <w:trHeight w:val="1085"/>
        </w:trPr>
        <w:tc>
          <w:tcPr>
            <w:tcW w:w="1201"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折叠整理</w:t>
            </w:r>
            <w:r/>
          </w:p>
        </w:tc>
        <w:tc>
          <w:tcPr>
            <w:tcW w:w="1070"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20</w:t>
            </w:r>
            <w:r/>
          </w:p>
        </w:tc>
        <w:tc>
          <w:tcPr>
            <w:tcW w:w="5255" w:type="dxa"/>
            <w:vAlign w:val="center"/>
            <w:textDirection w:val="lrTb"/>
            <w:noWrap w:val="false"/>
          </w:tcPr>
          <w:p>
            <w:pPr>
              <w:jc w:val="left"/>
              <w:widowControl/>
              <w:rPr>
                <w:b/>
                <w:bCs/>
                <w:color w:val="000000" w:themeColor="text1"/>
                <w:sz w:val="28"/>
                <w:szCs w:val="28"/>
              </w:rPr>
            </w:pPr>
            <w:r>
              <w:rPr>
                <w:rFonts w:hint="eastAsia" w:ascii="宋体" w:hAnsi="宋体" w:cs="宋体"/>
                <w:color w:val="000000" w:themeColor="text1"/>
              </w:rPr>
              <w:t xml:space="preserve">折叠整齐达到招标方满意，有一包不合格的扣1分，批量不合格的除按包扣分外，另扣2分。包布打包必须符合院感要求，不符合要求的扣5分。</w:t>
            </w:r>
            <w:r/>
          </w:p>
        </w:tc>
        <w:tc>
          <w:tcPr>
            <w:tcW w:w="764" w:type="dxa"/>
            <w:vAlign w:val="center"/>
            <w:textDirection w:val="lrTb"/>
            <w:noWrap w:val="false"/>
          </w:tcPr>
          <w:p>
            <w:pPr>
              <w:jc w:val="center"/>
              <w:rPr>
                <w:b/>
                <w:bCs/>
                <w:color w:val="000000" w:themeColor="text1"/>
                <w:sz w:val="28"/>
                <w:szCs w:val="28"/>
              </w:rPr>
            </w:pPr>
            <w:r>
              <w:rPr>
                <w:b/>
                <w:bCs/>
                <w:color w:val="000000" w:themeColor="text1"/>
                <w:sz w:val="28"/>
                <w:szCs w:val="28"/>
              </w:rPr>
            </w:r>
            <w:r/>
          </w:p>
        </w:tc>
        <w:tc>
          <w:tcPr>
            <w:tcW w:w="796" w:type="dxa"/>
            <w:vAlign w:val="center"/>
            <w:textDirection w:val="lrTb"/>
            <w:noWrap w:val="false"/>
          </w:tcPr>
          <w:p>
            <w:pPr>
              <w:jc w:val="center"/>
              <w:rPr>
                <w:b/>
                <w:bCs/>
                <w:color w:val="000000" w:themeColor="text1"/>
                <w:sz w:val="28"/>
                <w:szCs w:val="28"/>
              </w:rPr>
            </w:pPr>
            <w:r>
              <w:rPr>
                <w:b/>
                <w:bCs/>
                <w:color w:val="000000" w:themeColor="text1"/>
                <w:sz w:val="28"/>
                <w:szCs w:val="28"/>
              </w:rPr>
            </w:r>
            <w:r/>
          </w:p>
        </w:tc>
      </w:tr>
      <w:tr>
        <w:trPr>
          <w:jc w:val="center"/>
          <w:trHeight w:val="774"/>
        </w:trPr>
        <w:tc>
          <w:tcPr>
            <w:tcW w:w="1201"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分类包装</w:t>
            </w:r>
            <w:r/>
          </w:p>
        </w:tc>
        <w:tc>
          <w:tcPr>
            <w:tcW w:w="1070"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10</w:t>
            </w:r>
            <w:r/>
          </w:p>
        </w:tc>
        <w:tc>
          <w:tcPr>
            <w:tcW w:w="5255" w:type="dxa"/>
            <w:vAlign w:val="center"/>
            <w:textDirection w:val="lrTb"/>
            <w:noWrap w:val="false"/>
          </w:tcPr>
          <w:p>
            <w:pPr>
              <w:jc w:val="left"/>
              <w:widowControl/>
              <w:rPr>
                <w:b/>
                <w:bCs/>
                <w:color w:val="000000" w:themeColor="text1"/>
                <w:sz w:val="28"/>
                <w:szCs w:val="28"/>
              </w:rPr>
            </w:pPr>
            <w:r>
              <w:rPr>
                <w:rFonts w:hint="eastAsia" w:ascii="宋体" w:hAnsi="宋体" w:cs="宋体"/>
                <w:color w:val="000000" w:themeColor="text1"/>
              </w:rPr>
              <w:t xml:space="preserve">分类包装符合规定要求，发现不同类物件混装的一次扣2分</w:t>
            </w:r>
            <w:r/>
          </w:p>
        </w:tc>
        <w:tc>
          <w:tcPr>
            <w:tcW w:w="764" w:type="dxa"/>
            <w:vAlign w:val="center"/>
            <w:textDirection w:val="lrTb"/>
            <w:noWrap w:val="false"/>
          </w:tcPr>
          <w:p>
            <w:pPr>
              <w:jc w:val="center"/>
              <w:rPr>
                <w:b/>
                <w:bCs/>
                <w:color w:val="000000" w:themeColor="text1"/>
                <w:sz w:val="28"/>
                <w:szCs w:val="28"/>
              </w:rPr>
            </w:pPr>
            <w:r>
              <w:rPr>
                <w:b/>
                <w:bCs/>
                <w:color w:val="000000" w:themeColor="text1"/>
                <w:sz w:val="28"/>
                <w:szCs w:val="28"/>
              </w:rPr>
            </w:r>
            <w:r/>
          </w:p>
        </w:tc>
        <w:tc>
          <w:tcPr>
            <w:tcW w:w="796" w:type="dxa"/>
            <w:vAlign w:val="center"/>
            <w:textDirection w:val="lrTb"/>
            <w:noWrap w:val="false"/>
          </w:tcPr>
          <w:p>
            <w:pPr>
              <w:jc w:val="center"/>
              <w:rPr>
                <w:b/>
                <w:bCs/>
                <w:color w:val="000000" w:themeColor="text1"/>
                <w:sz w:val="28"/>
                <w:szCs w:val="28"/>
              </w:rPr>
            </w:pPr>
            <w:r>
              <w:rPr>
                <w:b/>
                <w:bCs/>
                <w:color w:val="000000" w:themeColor="text1"/>
                <w:sz w:val="28"/>
                <w:szCs w:val="28"/>
              </w:rPr>
            </w:r>
            <w:r/>
          </w:p>
        </w:tc>
      </w:tr>
      <w:tr>
        <w:trPr>
          <w:jc w:val="center"/>
          <w:trHeight w:val="771"/>
        </w:trPr>
        <w:tc>
          <w:tcPr>
            <w:tcW w:w="1201"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被服修补</w:t>
            </w:r>
            <w:r/>
          </w:p>
        </w:tc>
        <w:tc>
          <w:tcPr>
            <w:tcW w:w="1070"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10</w:t>
            </w:r>
            <w:r/>
          </w:p>
        </w:tc>
        <w:tc>
          <w:tcPr>
            <w:tcW w:w="5255" w:type="dxa"/>
            <w:vAlign w:val="center"/>
            <w:textDirection w:val="lrTb"/>
            <w:noWrap w:val="false"/>
          </w:tcPr>
          <w:p>
            <w:pPr>
              <w:jc w:val="left"/>
              <w:widowControl/>
              <w:rPr>
                <w:b/>
                <w:bCs/>
                <w:color w:val="000000" w:themeColor="text1"/>
                <w:sz w:val="28"/>
                <w:szCs w:val="28"/>
              </w:rPr>
            </w:pPr>
            <w:r>
              <w:rPr>
                <w:rFonts w:hint="eastAsia" w:ascii="宋体" w:hAnsi="宋体" w:cs="宋体"/>
                <w:color w:val="000000" w:themeColor="text1"/>
              </w:rPr>
              <w:t xml:space="preserve">按规定要求及时修补破损被服，发现一件破损被服未修补的扣0.5分，修补色泽差异较大的一件扣0.5分</w:t>
            </w:r>
            <w:r/>
          </w:p>
        </w:tc>
        <w:tc>
          <w:tcPr>
            <w:tcW w:w="764" w:type="dxa"/>
            <w:vAlign w:val="center"/>
            <w:textDirection w:val="lrTb"/>
            <w:noWrap w:val="false"/>
          </w:tcPr>
          <w:p>
            <w:pPr>
              <w:jc w:val="center"/>
              <w:rPr>
                <w:b/>
                <w:bCs/>
                <w:color w:val="000000" w:themeColor="text1"/>
                <w:sz w:val="28"/>
                <w:szCs w:val="28"/>
              </w:rPr>
            </w:pPr>
            <w:r>
              <w:rPr>
                <w:b/>
                <w:bCs/>
                <w:color w:val="000000" w:themeColor="text1"/>
                <w:sz w:val="28"/>
                <w:szCs w:val="28"/>
              </w:rPr>
            </w:r>
            <w:r/>
          </w:p>
        </w:tc>
        <w:tc>
          <w:tcPr>
            <w:tcW w:w="796" w:type="dxa"/>
            <w:vAlign w:val="center"/>
            <w:textDirection w:val="lrTb"/>
            <w:noWrap w:val="false"/>
          </w:tcPr>
          <w:p>
            <w:pPr>
              <w:jc w:val="center"/>
              <w:rPr>
                <w:b/>
                <w:bCs/>
                <w:color w:val="000000" w:themeColor="text1"/>
                <w:sz w:val="28"/>
                <w:szCs w:val="28"/>
              </w:rPr>
            </w:pPr>
            <w:r>
              <w:rPr>
                <w:b/>
                <w:bCs/>
                <w:color w:val="000000" w:themeColor="text1"/>
                <w:sz w:val="28"/>
                <w:szCs w:val="28"/>
              </w:rPr>
            </w:r>
            <w:r/>
          </w:p>
        </w:tc>
      </w:tr>
      <w:tr>
        <w:trPr>
          <w:jc w:val="center"/>
          <w:trHeight w:val="610"/>
        </w:trPr>
        <w:tc>
          <w:tcPr>
            <w:tcW w:w="1201"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回送相符</w:t>
            </w:r>
            <w:r/>
          </w:p>
        </w:tc>
        <w:tc>
          <w:tcPr>
            <w:tcW w:w="1070"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10</w:t>
            </w:r>
            <w:r/>
          </w:p>
        </w:tc>
        <w:tc>
          <w:tcPr>
            <w:tcW w:w="5255" w:type="dxa"/>
            <w:vAlign w:val="center"/>
            <w:textDirection w:val="lrTb"/>
            <w:noWrap w:val="false"/>
          </w:tcPr>
          <w:p>
            <w:pPr>
              <w:jc w:val="left"/>
              <w:widowControl/>
              <w:rPr>
                <w:b/>
                <w:bCs/>
                <w:color w:val="000000" w:themeColor="text1"/>
                <w:sz w:val="28"/>
                <w:szCs w:val="28"/>
              </w:rPr>
            </w:pPr>
            <w:r>
              <w:rPr>
                <w:rFonts w:hint="eastAsia" w:ascii="宋体" w:hAnsi="宋体" w:cs="宋体"/>
                <w:color w:val="000000" w:themeColor="text1"/>
              </w:rPr>
              <w:t xml:space="preserve">洗涤物品及时回送，每丢失一件扣2分。</w:t>
            </w:r>
            <w:r/>
          </w:p>
        </w:tc>
        <w:tc>
          <w:tcPr>
            <w:tcW w:w="764" w:type="dxa"/>
            <w:vAlign w:val="center"/>
            <w:textDirection w:val="lrTb"/>
            <w:noWrap w:val="false"/>
          </w:tcPr>
          <w:p>
            <w:pPr>
              <w:jc w:val="center"/>
              <w:rPr>
                <w:b/>
                <w:bCs/>
                <w:color w:val="000000" w:themeColor="text1"/>
                <w:sz w:val="28"/>
                <w:szCs w:val="28"/>
              </w:rPr>
            </w:pPr>
            <w:r>
              <w:rPr>
                <w:b/>
                <w:bCs/>
                <w:color w:val="000000" w:themeColor="text1"/>
                <w:sz w:val="28"/>
                <w:szCs w:val="28"/>
              </w:rPr>
            </w:r>
            <w:r/>
          </w:p>
        </w:tc>
        <w:tc>
          <w:tcPr>
            <w:tcW w:w="796" w:type="dxa"/>
            <w:vAlign w:val="center"/>
            <w:textDirection w:val="lrTb"/>
            <w:noWrap w:val="false"/>
          </w:tcPr>
          <w:p>
            <w:pPr>
              <w:jc w:val="center"/>
              <w:rPr>
                <w:b/>
                <w:bCs/>
                <w:color w:val="000000" w:themeColor="text1"/>
                <w:sz w:val="28"/>
                <w:szCs w:val="28"/>
              </w:rPr>
            </w:pPr>
            <w:r>
              <w:rPr>
                <w:b/>
                <w:bCs/>
                <w:color w:val="000000" w:themeColor="text1"/>
                <w:sz w:val="28"/>
                <w:szCs w:val="28"/>
              </w:rPr>
            </w:r>
            <w:r/>
          </w:p>
        </w:tc>
      </w:tr>
      <w:tr>
        <w:trPr>
          <w:jc w:val="center"/>
          <w:trHeight w:val="906"/>
        </w:trPr>
        <w:tc>
          <w:tcPr>
            <w:tcW w:w="1201"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员工行为</w:t>
            </w:r>
            <w:r/>
          </w:p>
        </w:tc>
        <w:tc>
          <w:tcPr>
            <w:tcW w:w="1070" w:type="dxa"/>
            <w:vAlign w:val="center"/>
            <w:textDirection w:val="lrTb"/>
            <w:noWrap w:val="false"/>
          </w:tcPr>
          <w:p>
            <w:pPr>
              <w:jc w:val="center"/>
              <w:widowControl/>
              <w:rPr>
                <w:b/>
                <w:bCs/>
                <w:color w:val="000000" w:themeColor="text1"/>
                <w:sz w:val="24"/>
              </w:rPr>
            </w:pPr>
            <w:r>
              <w:rPr>
                <w:rFonts w:hint="eastAsia" w:ascii="宋体" w:hAnsi="宋体" w:cs="宋体"/>
                <w:color w:val="000000" w:themeColor="text1"/>
                <w:sz w:val="24"/>
              </w:rPr>
              <w:t xml:space="preserve">10</w:t>
            </w:r>
            <w:r/>
          </w:p>
        </w:tc>
        <w:tc>
          <w:tcPr>
            <w:tcW w:w="5255" w:type="dxa"/>
            <w:vAlign w:val="center"/>
            <w:textDirection w:val="lrTb"/>
            <w:noWrap w:val="false"/>
          </w:tcPr>
          <w:p>
            <w:pPr>
              <w:jc w:val="left"/>
              <w:widowControl/>
              <w:rPr>
                <w:b/>
                <w:bCs/>
                <w:color w:val="000000" w:themeColor="text1"/>
                <w:sz w:val="28"/>
                <w:szCs w:val="28"/>
              </w:rPr>
            </w:pPr>
            <w:r>
              <w:rPr>
                <w:rFonts w:hint="eastAsia" w:ascii="宋体" w:hAnsi="宋体" w:cs="宋体"/>
                <w:color w:val="000000" w:themeColor="text1"/>
              </w:rPr>
              <w:t xml:space="preserve">员工行为符合招标方要求，服务态度较差经调查反映情况属实的一次扣1分，违反招标方院规的一次扣1分，违法的扣5分，并追究相关责任</w:t>
            </w:r>
            <w:r/>
          </w:p>
        </w:tc>
        <w:tc>
          <w:tcPr>
            <w:tcW w:w="764" w:type="dxa"/>
            <w:vAlign w:val="center"/>
            <w:textDirection w:val="lrTb"/>
            <w:noWrap w:val="false"/>
          </w:tcPr>
          <w:p>
            <w:pPr>
              <w:jc w:val="center"/>
              <w:rPr>
                <w:b/>
                <w:bCs/>
                <w:color w:val="000000" w:themeColor="text1"/>
                <w:sz w:val="28"/>
                <w:szCs w:val="28"/>
              </w:rPr>
            </w:pPr>
            <w:r>
              <w:rPr>
                <w:b/>
                <w:bCs/>
                <w:color w:val="000000" w:themeColor="text1"/>
                <w:sz w:val="28"/>
                <w:szCs w:val="28"/>
              </w:rPr>
            </w:r>
            <w:r/>
          </w:p>
        </w:tc>
        <w:tc>
          <w:tcPr>
            <w:tcW w:w="796" w:type="dxa"/>
            <w:vAlign w:val="center"/>
            <w:textDirection w:val="lrTb"/>
            <w:noWrap w:val="false"/>
          </w:tcPr>
          <w:p>
            <w:pPr>
              <w:jc w:val="center"/>
              <w:rPr>
                <w:b/>
                <w:bCs/>
                <w:color w:val="000000" w:themeColor="text1"/>
                <w:sz w:val="28"/>
                <w:szCs w:val="28"/>
              </w:rPr>
            </w:pPr>
            <w:r>
              <w:rPr>
                <w:b/>
                <w:bCs/>
                <w:color w:val="000000" w:themeColor="text1"/>
                <w:sz w:val="28"/>
                <w:szCs w:val="28"/>
              </w:rPr>
            </w:r>
            <w:r/>
          </w:p>
        </w:tc>
      </w:tr>
    </w:tbl>
    <w:p>
      <w:pPr>
        <w:ind w:firstLine="482"/>
        <w:spacing w:line="440" w:lineRule="exact"/>
        <w:rPr>
          <w:rFonts w:hAnsi="宋体"/>
          <w:b/>
          <w:bCs/>
          <w:color w:val="000000" w:themeColor="text1"/>
          <w:sz w:val="24"/>
        </w:rPr>
      </w:pPr>
      <w:r>
        <w:rPr>
          <w:rFonts w:hint="eastAsia" w:hAnsi="宋体"/>
          <w:b/>
          <w:bCs/>
          <w:color w:val="000000" w:themeColor="text1"/>
          <w:sz w:val="24"/>
        </w:rPr>
        <w:t xml:space="preserve">三、服务保障和承诺要求</w:t>
      </w:r>
      <w:r/>
    </w:p>
    <w:p>
      <w:pPr>
        <w:pStyle w:val="1405"/>
        <w:contextualSpacing/>
        <w:ind w:firstLine="482"/>
        <w:spacing w:line="480" w:lineRule="exact"/>
        <w:tabs>
          <w:tab w:val="left" w:pos="525" w:leader="none"/>
          <w:tab w:val="left" w:pos="1050" w:leader="none"/>
        </w:tabs>
        <w:rPr>
          <w:rFonts w:ascii="宋体" w:hAnsi="宋体" w:cs="宋体"/>
          <w:b/>
          <w:bCs/>
          <w:color w:val="000000" w:themeColor="text1"/>
          <w:sz w:val="24"/>
        </w:rPr>
      </w:pPr>
      <w:r>
        <w:rPr>
          <w:rFonts w:hint="eastAsia" w:ascii="宋体" w:hAnsi="宋体" w:cs="宋体"/>
          <w:b/>
          <w:bCs/>
          <w:color w:val="000000" w:themeColor="text1"/>
          <w:sz w:val="24"/>
        </w:rPr>
        <w:t xml:space="preserve">1.</w:t>
      </w:r>
      <w:r>
        <w:rPr>
          <w:rFonts w:ascii="宋体" w:hAnsi="宋体" w:cs="宋体"/>
          <w:b/>
          <w:bCs/>
          <w:color w:val="000000" w:themeColor="text1"/>
          <w:sz w:val="24"/>
        </w:rPr>
        <w:t xml:space="preserve"> </w:t>
      </w:r>
      <w:r>
        <w:rPr>
          <w:rFonts w:hint="eastAsia" w:ascii="宋体" w:hAnsi="宋体" w:cs="宋体"/>
          <w:b/>
          <w:bCs/>
          <w:color w:val="000000" w:themeColor="text1"/>
          <w:sz w:val="24"/>
        </w:rPr>
        <w:t xml:space="preserve">各投标人必须严格按照本次招标服务要求进行合理报价，如后期出现重大管理失误或严重违约不合格情形视同虚假承诺谋取中标成交</w:t>
      </w:r>
      <w:r>
        <w:rPr>
          <w:rFonts w:hint="eastAsia" w:ascii="宋体" w:hAnsi="宋体"/>
          <w:b/>
          <w:bCs/>
          <w:color w:val="000000" w:themeColor="text1"/>
          <w:sz w:val="24"/>
        </w:rPr>
        <w:t xml:space="preserve">，将被列入不良行为记录名单。</w:t>
      </w:r>
      <w:r/>
    </w:p>
    <w:p>
      <w:pPr>
        <w:pStyle w:val="1405"/>
        <w:contextualSpacing/>
        <w:ind w:firstLine="480"/>
        <w:spacing w:line="480" w:lineRule="exact"/>
        <w:tabs>
          <w:tab w:val="left" w:pos="525" w:leader="none"/>
          <w:tab w:val="left" w:pos="1050" w:leader="none"/>
        </w:tabs>
        <w:rPr>
          <w:rFonts w:ascii="宋体" w:hAnsi="宋体" w:cs="宋体"/>
          <w:color w:val="000000" w:themeColor="text1"/>
          <w:sz w:val="24"/>
        </w:rPr>
      </w:pPr>
      <w:r>
        <w:rPr>
          <w:rFonts w:hint="eastAsia" w:ascii="宋体" w:hAnsi="宋体" w:cs="宋体"/>
          <w:bCs/>
          <w:color w:val="000000" w:themeColor="text1"/>
          <w:sz w:val="24"/>
        </w:rPr>
        <w:t xml:space="preserve">2.</w:t>
      </w:r>
      <w:r>
        <w:rPr>
          <w:rFonts w:hint="eastAsia" w:ascii="宋体" w:hAnsi="宋体" w:cs="宋体"/>
          <w:color w:val="000000" w:themeColor="text1"/>
          <w:sz w:val="24"/>
        </w:rPr>
        <w:t xml:space="preserve"> 中标单位中标后不得转包、分包，如出现相关情形，采购方有权取消其中标资格。</w:t>
      </w:r>
      <w:r/>
    </w:p>
    <w:p>
      <w:pPr>
        <w:pStyle w:val="1405"/>
        <w:contextualSpacing/>
        <w:ind w:firstLine="480"/>
        <w:spacing w:line="480" w:lineRule="exact"/>
        <w:tabs>
          <w:tab w:val="left" w:pos="525" w:leader="none"/>
          <w:tab w:val="left" w:pos="1050" w:leader="none"/>
        </w:tabs>
        <w:rPr>
          <w:rFonts w:ascii="宋体" w:hAnsi="宋体" w:cs="宋体"/>
          <w:color w:val="000000" w:themeColor="text1"/>
          <w:sz w:val="24"/>
        </w:rPr>
      </w:pPr>
      <w:r>
        <w:rPr>
          <w:rFonts w:hint="eastAsia" w:ascii="宋体" w:hAnsi="宋体"/>
          <w:bCs/>
          <w:color w:val="000000" w:themeColor="text1"/>
          <w:sz w:val="24"/>
        </w:rPr>
        <w:t xml:space="preserve">3</w:t>
      </w:r>
      <w:r>
        <w:rPr>
          <w:rFonts w:ascii="宋体" w:hAnsi="宋体"/>
          <w:bCs/>
          <w:color w:val="000000" w:themeColor="text1"/>
          <w:sz w:val="24"/>
        </w:rPr>
        <w:t xml:space="preserve">. </w:t>
      </w:r>
      <w:r>
        <w:rPr>
          <w:rFonts w:hint="eastAsia" w:ascii="宋体" w:hAnsi="宋体" w:cs="宋体"/>
          <w:color w:val="000000" w:themeColor="text1"/>
          <w:sz w:val="24"/>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p>
    <w:p>
      <w:pPr>
        <w:ind w:firstLine="480"/>
        <w:spacing w:line="480" w:lineRule="exact"/>
        <w:rPr>
          <w:rFonts w:ascii="宋体" w:hAnsi="宋体" w:cs="宋体"/>
          <w:color w:val="000000" w:themeColor="text1"/>
          <w:sz w:val="24"/>
        </w:rPr>
      </w:pPr>
      <w:r>
        <w:rPr>
          <w:rFonts w:ascii="宋体" w:hAnsi="宋体"/>
          <w:color w:val="000000" w:themeColor="text1"/>
          <w:sz w:val="24"/>
        </w:rPr>
        <w:t xml:space="preserve">4</w:t>
      </w:r>
      <w:r>
        <w:rPr>
          <w:rFonts w:hint="eastAsia" w:ascii="宋体" w:hAnsi="宋体"/>
          <w:color w:val="000000" w:themeColor="text1"/>
          <w:sz w:val="24"/>
        </w:rPr>
        <w:t xml:space="preserve">.</w:t>
      </w:r>
      <w:r>
        <w:rPr>
          <w:rFonts w:ascii="宋体" w:hAnsi="宋体" w:cs="宋体"/>
          <w:color w:val="000000" w:themeColor="text1"/>
          <w:sz w:val="24"/>
        </w:rPr>
        <w:t xml:space="preserve"> </w:t>
      </w:r>
      <w:r>
        <w:rPr>
          <w:rFonts w:hint="eastAsia" w:ascii="宋体" w:hAnsi="宋体" w:cs="宋体"/>
          <w:bCs/>
          <w:color w:val="000000" w:themeColor="text1"/>
          <w:sz w:val="24"/>
        </w:rPr>
        <w:t xml:space="preserve">签订合同前，采购方有权对中标候选人进行现场调研，如发现中标候选人提供虚假证明材料，中标候选人自行承担相应法律责任。</w:t>
      </w:r>
      <w:r/>
    </w:p>
    <w:p>
      <w:pPr>
        <w:pStyle w:val="1406"/>
        <w:ind w:firstLine="480"/>
        <w:jc w:val="both"/>
        <w:spacing w:before="0" w:beforeAutospacing="0" w:after="0" w:afterAutospacing="0" w:line="440" w:lineRule="exact"/>
        <w:rPr>
          <w:rFonts w:ascii="宋体" w:hAnsi="宋体" w:cs="宋体"/>
          <w:b/>
          <w:color w:val="000000" w:themeColor="text1"/>
        </w:rPr>
      </w:pPr>
      <w:r>
        <w:rPr>
          <w:rFonts w:hint="eastAsia" w:ascii="宋体" w:hAnsi="宋体" w:cs="宋体"/>
          <w:b/>
          <w:color w:val="000000" w:themeColor="text1"/>
        </w:rPr>
        <w:t xml:space="preserve">四、采购标的对应的中小企业划分标准所属行业一览表</w:t>
      </w:r>
      <w:r/>
    </w:p>
    <w:tbl>
      <w:tblPr>
        <w:tblW w:w="8663"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90"/>
        <w:gridCol w:w="3757"/>
        <w:gridCol w:w="3716"/>
      </w:tblGrid>
      <w:tr>
        <w:trPr>
          <w:jc w:val="center"/>
          <w:tblCellSpacing w:w="0" w:type="dxa"/>
          <w:trHeight w:val="852"/>
        </w:trPr>
        <w:tc>
          <w:tcPr>
            <w:tcW w:w="1190" w:type="dxa"/>
            <w:vAlign w:val="center"/>
            <w:textDirection w:val="lrTb"/>
            <w:noWrap w:val="false"/>
          </w:tcPr>
          <w:p>
            <w:pPr>
              <w:pStyle w:val="1245"/>
              <w:jc w:val="center"/>
              <w:spacing w:before="0" w:beforeAutospacing="0" w:after="0" w:afterAutospacing="0" w:line="320" w:lineRule="exact"/>
              <w:rPr>
                <w:color w:val="000000" w:themeColor="text1"/>
              </w:rPr>
            </w:pPr>
            <w:r>
              <w:rPr>
                <w:rFonts w:hint="eastAsia"/>
                <w:color w:val="000000" w:themeColor="text1"/>
              </w:rPr>
              <w:t xml:space="preserve">序号</w:t>
            </w:r>
            <w:r/>
          </w:p>
        </w:tc>
        <w:tc>
          <w:tcPr>
            <w:tcW w:w="3757" w:type="dxa"/>
            <w:vAlign w:val="center"/>
            <w:textDirection w:val="lrTb"/>
            <w:noWrap w:val="false"/>
          </w:tcPr>
          <w:p>
            <w:pPr>
              <w:pStyle w:val="1245"/>
              <w:jc w:val="center"/>
              <w:spacing w:before="0" w:beforeAutospacing="0" w:after="0" w:afterAutospacing="0" w:line="320" w:lineRule="exact"/>
              <w:rPr>
                <w:color w:val="000000" w:themeColor="text1"/>
              </w:rPr>
            </w:pPr>
            <w:r>
              <w:rPr>
                <w:rFonts w:hint="eastAsia"/>
                <w:color w:val="000000" w:themeColor="text1"/>
              </w:rPr>
              <w:t xml:space="preserve">采购标的</w:t>
            </w:r>
            <w:r/>
          </w:p>
        </w:tc>
        <w:tc>
          <w:tcPr>
            <w:tcW w:w="3716" w:type="dxa"/>
            <w:vAlign w:val="center"/>
            <w:textDirection w:val="lrTb"/>
            <w:noWrap w:val="false"/>
          </w:tcPr>
          <w:p>
            <w:pPr>
              <w:pStyle w:val="1245"/>
              <w:jc w:val="center"/>
              <w:spacing w:before="0" w:beforeAutospacing="0" w:after="0" w:afterAutospacing="0" w:line="320" w:lineRule="exact"/>
              <w:rPr>
                <w:color w:val="000000" w:themeColor="text1"/>
              </w:rPr>
            </w:pPr>
            <w:r>
              <w:rPr>
                <w:rFonts w:hint="eastAsia"/>
                <w:color w:val="000000" w:themeColor="text1"/>
              </w:rPr>
              <w:t xml:space="preserve">对应中小企业划分标准所属行业</w:t>
            </w:r>
            <w:r/>
          </w:p>
        </w:tc>
      </w:tr>
      <w:tr>
        <w:trPr>
          <w:jc w:val="center"/>
          <w:tblCellSpacing w:w="0" w:type="dxa"/>
          <w:trHeight w:val="664"/>
        </w:trPr>
        <w:tc>
          <w:tcPr>
            <w:tcW w:w="1190" w:type="dxa"/>
            <w:vAlign w:val="center"/>
            <w:textDirection w:val="lrTb"/>
            <w:noWrap w:val="false"/>
          </w:tcPr>
          <w:p>
            <w:pPr>
              <w:pStyle w:val="1245"/>
              <w:jc w:val="center"/>
              <w:spacing w:before="0" w:beforeAutospacing="0" w:after="0" w:afterAutospacing="0" w:line="320" w:lineRule="exact"/>
              <w:rPr>
                <w:color w:val="000000" w:themeColor="text1"/>
                <w:sz w:val="20"/>
                <w:szCs w:val="20"/>
                <w:lang w:bidi="ar"/>
              </w:rPr>
            </w:pPr>
            <w:r>
              <w:rPr>
                <w:rFonts w:hint="eastAsia"/>
                <w:color w:val="000000" w:themeColor="text1"/>
                <w:sz w:val="20"/>
                <w:szCs w:val="20"/>
                <w:lang w:bidi="ar"/>
              </w:rPr>
              <w:t xml:space="preserve">1</w:t>
            </w:r>
            <w:r/>
          </w:p>
        </w:tc>
        <w:tc>
          <w:tcPr>
            <w:tcW w:w="3757" w:type="dxa"/>
            <w:vAlign w:val="center"/>
            <w:textDirection w:val="lrTb"/>
            <w:noWrap w:val="false"/>
          </w:tcPr>
          <w:p>
            <w:pPr>
              <w:pStyle w:val="1245"/>
              <w:jc w:val="center"/>
              <w:spacing w:before="0" w:beforeAutospacing="0" w:after="0" w:afterAutospacing="0" w:line="320" w:lineRule="exact"/>
              <w:rPr>
                <w:color w:val="000000" w:themeColor="text1"/>
              </w:rPr>
            </w:pPr>
            <w:r>
              <w:rPr>
                <w:rFonts w:hint="eastAsia"/>
                <w:color w:val="000000" w:themeColor="text1"/>
              </w:rPr>
              <w:t xml:space="preserve">布草</w:t>
            </w:r>
            <w:r>
              <w:rPr>
                <w:color w:val="000000" w:themeColor="text1"/>
              </w:rPr>
              <w:t xml:space="preserve">洗涤服务</w:t>
            </w:r>
            <w:r/>
          </w:p>
        </w:tc>
        <w:tc>
          <w:tcPr>
            <w:tcW w:w="3716" w:type="dxa"/>
            <w:vAlign w:val="center"/>
            <w:textDirection w:val="lrTb"/>
            <w:noWrap w:val="false"/>
          </w:tcPr>
          <w:p>
            <w:pPr>
              <w:pStyle w:val="1245"/>
              <w:jc w:val="center"/>
              <w:spacing w:before="0" w:beforeAutospacing="0" w:after="0" w:afterAutospacing="0" w:line="320" w:lineRule="exact"/>
              <w:rPr>
                <w:color w:val="000000" w:themeColor="text1"/>
              </w:rPr>
            </w:pPr>
            <w:r>
              <w:rPr>
                <w:rFonts w:hint="eastAsia"/>
                <w:color w:val="000000" w:themeColor="text1"/>
              </w:rPr>
              <w:t xml:space="preserve">其他未列明行业</w:t>
            </w:r>
            <w:r/>
          </w:p>
        </w:tc>
      </w:tr>
    </w:tbl>
    <w:p>
      <w:pPr>
        <w:ind w:firstLine="480"/>
        <w:spacing w:line="440" w:lineRule="exact"/>
        <w:rPr>
          <w:rFonts w:ascii="宋体" w:hAnsi="宋体" w:cs="宋体"/>
          <w:color w:val="000000" w:themeColor="text1"/>
          <w:sz w:val="24"/>
        </w:rPr>
        <w:sectPr>
          <w:footnotePr/>
          <w:endnotePr/>
          <w:type w:val="nextPage"/>
          <w:pgSz w:w="11906" w:h="16838" w:orient="portrait"/>
          <w:pgMar w:top="1134" w:right="1219" w:bottom="1134" w:left="1219" w:header="851" w:footer="992" w:gutter="284"/>
          <w:cols w:num="1" w:sep="0" w:space="720" w:equalWidth="1"/>
          <w:docGrid w:linePitch="360"/>
        </w:sectPr>
      </w:pPr>
      <w:r>
        <w:rPr>
          <w:rFonts w:ascii="宋体" w:hAnsi="宋体" w:cs="宋体"/>
          <w:color w:val="000000" w:themeColor="text1"/>
          <w:sz w:val="24"/>
        </w:rPr>
      </w:r>
      <w:r/>
    </w:p>
    <w:p>
      <w:pPr>
        <w:jc w:val="center"/>
        <w:spacing w:before="161" w:after="161" w:line="480" w:lineRule="exact"/>
        <w:widowControl/>
        <w:rPr>
          <w:rFonts w:ascii="宋体" w:hAnsi="宋体"/>
          <w:b/>
          <w:color w:val="000000" w:themeColor="text1"/>
          <w:sz w:val="36"/>
          <w:szCs w:val="36"/>
        </w:rPr>
        <w:outlineLvl w:val="0"/>
      </w:pPr>
      <w:r>
        <w:rPr>
          <w:rFonts w:hint="eastAsia" w:ascii="宋体" w:hAnsi="宋体"/>
          <w:b/>
          <w:color w:val="000000" w:themeColor="text1"/>
          <w:sz w:val="36"/>
          <w:szCs w:val="36"/>
        </w:rPr>
        <w:t xml:space="preserve">第四章  评标办法及评分标准</w:t>
      </w:r>
      <w:r/>
    </w:p>
    <w:p>
      <w:pPr>
        <w:ind w:firstLine="480"/>
        <w:jc w:val="left"/>
        <w:spacing w:line="480" w:lineRule="exact"/>
        <w:rPr>
          <w:rFonts w:ascii="宋体" w:hAnsi="宋体"/>
          <w:b/>
          <w:bCs/>
          <w:color w:val="000000" w:themeColor="text1"/>
          <w:sz w:val="24"/>
        </w:rPr>
      </w:pPr>
      <w:r>
        <w:rPr>
          <w:rFonts w:hint="eastAsia" w:ascii="宋体" w:hAnsi="宋体"/>
          <w:color w:val="000000" w:themeColor="text1"/>
          <w:sz w:val="24"/>
        </w:rPr>
        <w:t xml:space="preserve">一、</w:t>
      </w:r>
      <w:r>
        <w:rPr>
          <w:rFonts w:hint="eastAsia" w:ascii="宋体" w:hAnsi="宋体"/>
          <w:b/>
          <w:bCs/>
          <w:color w:val="000000" w:themeColor="text1"/>
          <w:sz w:val="24"/>
        </w:rPr>
        <w:t xml:space="preserve">评标办法：综合评分法。</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1.</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2.</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总得分最高的即为中标候选人。</w:t>
      </w:r>
      <w:r/>
    </w:p>
    <w:p>
      <w:pPr>
        <w:ind w:firstLine="480"/>
        <w:jc w:val="left"/>
        <w:spacing w:line="480" w:lineRule="exact"/>
        <w:rPr>
          <w:rFonts w:ascii="宋体" w:hAnsi="宋体" w:cs="宋体"/>
          <w:bCs/>
          <w:color w:val="000000" w:themeColor="text1"/>
          <w:sz w:val="24"/>
        </w:rPr>
      </w:pPr>
      <w:r>
        <w:rPr>
          <w:rFonts w:hint="eastAsia" w:ascii="宋体" w:hAnsi="宋体" w:cs="宋体"/>
          <w:bCs/>
          <w:color w:val="000000" w:themeColor="text1"/>
          <w:sz w:val="24"/>
        </w:rPr>
        <w:t xml:space="preserve">4.</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推荐的中标候选人数：1名。</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二、小微</w:t>
      </w:r>
      <w:r>
        <w:rPr>
          <w:rFonts w:ascii="宋体" w:hAnsi="宋体" w:cs="宋体"/>
          <w:b/>
          <w:color w:val="000000" w:themeColor="text1"/>
          <w:sz w:val="24"/>
        </w:rPr>
        <w:t xml:space="preserve">企业优惠情况</w:t>
      </w:r>
      <w:r>
        <w:rPr>
          <w:rFonts w:hint="eastAsia" w:ascii="宋体" w:hAnsi="宋体" w:cs="宋体"/>
          <w:b/>
          <w:color w:val="000000" w:themeColor="text1"/>
          <w:sz w:val="24"/>
        </w:rPr>
        <w:t xml:space="preserve">：</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1. 对小型和微型企业产品最后价格给予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0%的扣除，用扣除后的价格参与评审。 </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如项目为工程类或服务类，施工单位/服务全部由符合政策要求的小微企业承接，对其总报价给予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如项目为货物类采购，提供的货物全部由符合政策要求的小微企业制造，对其总报价给予</w:t>
      </w:r>
      <w:r>
        <w:rPr>
          <w:rFonts w:ascii="宋体" w:hAnsi="宋体" w:cs="宋体"/>
          <w:bCs/>
          <w:color w:val="000000" w:themeColor="text1"/>
          <w:sz w:val="24"/>
        </w:rPr>
        <w:t xml:space="preserve">2</w:t>
      </w:r>
      <w:r>
        <w:rPr>
          <w:rFonts w:hint="eastAsia" w:ascii="宋体" w:hAnsi="宋体" w:cs="宋体"/>
          <w:bCs/>
          <w:color w:val="000000" w:themeColor="text1"/>
          <w:sz w:val="24"/>
        </w:rPr>
        <w:t xml:space="preserve">0%的扣除，用扣除后的价格参与价格评审。如供应商提供的货物既有中小企业制造货物，也有大型企业制造货物，不享受中小企业扶持政策，价格不作相应扣除。</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2. 供应商须按照采购文件要求提供相应的《企业声明函》（格式附后），不提供声明函或有弄虚作假的，将依法承担相应责任。</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3. 企业标准请参照《关于印发中小企业划型标准规定的通知》（工信部联企业【2011】300号）文件规定自行填写。</w:t>
      </w:r>
      <w:r/>
    </w:p>
    <w:p>
      <w:pPr>
        <w:ind w:firstLine="480"/>
        <w:jc w:val="left"/>
        <w:spacing w:line="420" w:lineRule="exact"/>
        <w:rPr>
          <w:rFonts w:ascii="宋体" w:hAnsi="宋体" w:cs="宋体"/>
          <w:bCs/>
          <w:color w:val="000000" w:themeColor="text1"/>
          <w:sz w:val="24"/>
        </w:rPr>
      </w:pPr>
      <w:r>
        <w:rPr>
          <w:rFonts w:hint="eastAsia" w:ascii="宋体" w:hAnsi="宋体" w:cs="宋体"/>
          <w:bCs/>
          <w:color w:val="000000" w:themeColor="text1"/>
          <w:sz w:val="24"/>
        </w:rPr>
        <w:t xml:space="preserve">4. 以上规定未尽事项，按《政府采购促进中小企业发展管理办法》 （财库【2020】46号）等有关制度规定执行。</w:t>
      </w:r>
      <w:r/>
    </w:p>
    <w:p>
      <w:pPr>
        <w:ind w:firstLine="482"/>
        <w:jc w:val="left"/>
        <w:spacing w:line="420" w:lineRule="exact"/>
        <w:rPr>
          <w:rFonts w:ascii="宋体" w:hAnsi="宋体" w:cs="宋体"/>
          <w:b/>
          <w:color w:val="000000" w:themeColor="text1"/>
          <w:sz w:val="24"/>
        </w:rPr>
      </w:pPr>
      <w:r>
        <w:rPr>
          <w:rFonts w:hint="eastAsia" w:ascii="宋体" w:hAnsi="宋体" w:cs="宋体"/>
          <w:b/>
          <w:color w:val="000000" w:themeColor="text1"/>
          <w:sz w:val="24"/>
        </w:rPr>
        <w:t xml:space="preserve">三、残疾人福利单位价格扣除：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本项目对残疾人福利性单位视同小型、微型企业，给予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残疾人福利单位需按照采购文件的要求提供《残疾人福利性单位声明函》</w:t>
      </w:r>
      <w:r>
        <w:rPr>
          <w:rFonts w:hint="eastAsia" w:ascii="宋体" w:hAnsi="宋体" w:cs="宋体"/>
          <w:bCs/>
          <w:color w:val="000000" w:themeColor="text1"/>
          <w:sz w:val="24"/>
        </w:rPr>
        <w:t xml:space="preserve">（格式附后）</w:t>
      </w:r>
      <w:r>
        <w:rPr>
          <w:rFonts w:hint="eastAsia" w:ascii="宋体" w:hAnsi="宋体" w:cs="宋体"/>
          <w:color w:val="000000" w:themeColor="text1"/>
          <w:sz w:val="24"/>
        </w:rPr>
        <w:t xml:space="preserve">。</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残疾人福利单位标准请参照《关于促进残疾人就业政府采购政策的通知》（财库〔2017〕141号）。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四、监狱和戒毒企业价格扣除：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1</w:t>
      </w:r>
      <w:r>
        <w:rPr>
          <w:rFonts w:ascii="宋体" w:hAnsi="宋体" w:cs="宋体"/>
          <w:color w:val="000000" w:themeColor="text1"/>
          <w:sz w:val="24"/>
        </w:rPr>
        <w:t xml:space="preserve">. </w:t>
      </w:r>
      <w:r>
        <w:rPr>
          <w:rFonts w:hint="eastAsia" w:ascii="宋体" w:hAnsi="宋体" w:cs="宋体"/>
          <w:color w:val="000000" w:themeColor="text1"/>
          <w:sz w:val="24"/>
        </w:rPr>
        <w:t xml:space="preserve">本项目对监狱和戒毒企业（简称监狱企业）视同小型、微型企业，给予</w:t>
      </w:r>
      <w:r>
        <w:rPr>
          <w:rFonts w:ascii="宋体" w:hAnsi="宋体" w:cs="宋体"/>
          <w:color w:val="000000" w:themeColor="text1"/>
          <w:sz w:val="24"/>
        </w:rPr>
        <w:t xml:space="preserve">2</w:t>
      </w:r>
      <w:r>
        <w:rPr>
          <w:rFonts w:hint="eastAsia" w:ascii="宋体" w:hAnsi="宋体" w:cs="宋体"/>
          <w:color w:val="000000" w:themeColor="text1"/>
          <w:sz w:val="24"/>
        </w:rPr>
        <w:t xml:space="preserve">0%的价格扣除，用扣除后的价格参与评审。</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2</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420" w:lineRule="exact"/>
        <w:widowControl/>
        <w:rPr>
          <w:rFonts w:ascii="宋体" w:hAnsi="宋体" w:cs="宋体"/>
          <w:color w:val="000000" w:themeColor="text1"/>
          <w:sz w:val="24"/>
        </w:rPr>
      </w:pPr>
      <w:r>
        <w:rPr>
          <w:rFonts w:hint="eastAsia" w:ascii="宋体" w:hAnsi="宋体" w:cs="宋体"/>
          <w:color w:val="000000" w:themeColor="text1"/>
          <w:sz w:val="24"/>
        </w:rPr>
        <w:t xml:space="preserve">3</w:t>
      </w:r>
      <w:r>
        <w:rPr>
          <w:rFonts w:ascii="宋体" w:hAnsi="宋体" w:cs="宋体"/>
          <w:color w:val="000000" w:themeColor="text1"/>
          <w:sz w:val="24"/>
        </w:rPr>
        <w:t xml:space="preserve">. </w:t>
      </w:r>
      <w:r>
        <w:rPr>
          <w:rFonts w:hint="eastAsia" w:ascii="宋体" w:hAnsi="宋体" w:cs="宋体"/>
          <w:color w:val="000000" w:themeColor="text1"/>
          <w:sz w:val="24"/>
        </w:rPr>
        <w:t xml:space="preserve">监狱企业标准请参照《关于政府采购支持监狱企业发展有关问题的通知》（财库[2014]68号）。</w:t>
      </w:r>
      <w:r/>
    </w:p>
    <w:p>
      <w:pPr>
        <w:ind w:firstLine="482"/>
        <w:jc w:val="left"/>
        <w:spacing w:line="420" w:lineRule="exact"/>
        <w:widowControl/>
        <w:rPr>
          <w:rFonts w:ascii="宋体" w:hAnsi="宋体" w:cs="宋体"/>
          <w:b/>
          <w:color w:val="000000" w:themeColor="text1"/>
          <w:sz w:val="24"/>
        </w:rPr>
      </w:pPr>
      <w:r>
        <w:rPr>
          <w:rFonts w:hint="eastAsia" w:ascii="宋体" w:hAnsi="宋体" w:cs="宋体"/>
          <w:b/>
          <w:color w:val="000000" w:themeColor="text1"/>
          <w:sz w:val="24"/>
        </w:rPr>
        <w:t xml:space="preserve">五、残疾人福利单位、监狱企业属于小型、微型企业的，不重复享受政策。</w:t>
      </w:r>
      <w:r/>
    </w:p>
    <w:p>
      <w:pPr>
        <w:ind w:firstLine="482"/>
        <w:jc w:val="left"/>
        <w:spacing w:line="420" w:lineRule="exact"/>
        <w:widowControl/>
        <w:rPr>
          <w:rFonts w:ascii="宋体" w:hAnsi="宋体"/>
          <w:color w:val="000000" w:themeColor="text1"/>
          <w:sz w:val="24"/>
        </w:rPr>
      </w:pPr>
      <w:r>
        <w:rPr>
          <w:rFonts w:hint="eastAsia" w:ascii="宋体" w:hAnsi="宋体" w:cs="宋体"/>
          <w:b/>
          <w:color w:val="000000" w:themeColor="text1"/>
          <w:sz w:val="24"/>
        </w:rPr>
        <w:t xml:space="preserve">六、</w:t>
      </w:r>
      <w:r>
        <w:rPr>
          <w:rFonts w:hint="eastAsia" w:ascii="宋体" w:hAnsi="宋体"/>
          <w:color w:val="000000" w:themeColor="text1"/>
          <w:sz w:val="24"/>
        </w:rPr>
        <w:t xml:space="preserve">严格执行政府采购关于支持</w:t>
      </w:r>
      <w:r>
        <w:rPr>
          <w:rFonts w:hint="eastAsia" w:ascii="宋体" w:hAnsi="宋体"/>
          <w:color w:val="000000" w:themeColor="text1"/>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103"/>
        <w:ind w:firstLine="482"/>
        <w:jc w:val="left"/>
        <w:spacing w:line="420" w:lineRule="exact"/>
        <w:rPr>
          <w:rFonts w:hAnsi="宋体" w:cs="宋体"/>
          <w:bCs/>
          <w:color w:val="000000" w:themeColor="text1"/>
          <w:sz w:val="24"/>
          <w:szCs w:val="24"/>
        </w:rPr>
      </w:pPr>
      <w:r>
        <w:rPr>
          <w:rFonts w:hint="eastAsia" w:hAnsi="宋体" w:cs="宋体"/>
          <w:b/>
          <w:color w:val="000000" w:themeColor="text1"/>
          <w:spacing w:val="0"/>
          <w:sz w:val="24"/>
          <w:szCs w:val="24"/>
        </w:rPr>
        <w:t xml:space="preserve">七</w:t>
      </w:r>
      <w:r>
        <w:rPr>
          <w:rFonts w:hAnsi="宋体" w:cs="宋体"/>
          <w:b/>
          <w:color w:val="000000" w:themeColor="text1"/>
          <w:spacing w:val="0"/>
          <w:sz w:val="24"/>
          <w:szCs w:val="24"/>
        </w:rPr>
        <w:t xml:space="preserve">、</w:t>
      </w:r>
      <w:r>
        <w:rPr>
          <w:rFonts w:hAnsi="宋体" w:cs="宋体"/>
          <w:bCs/>
          <w:color w:val="000000" w:themeColor="text1"/>
          <w:sz w:val="24"/>
          <w:szCs w:val="24"/>
        </w:rPr>
        <w:t xml:space="preserve">执行投标产品的商品包装、快递包装相关政策</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供应商对于投标产品的商品包装、快递包装应按照</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关于印发《商品包装政府采购需求标准（试行）》、《快递包装政府采购需求标准（试行）》的通知（财办库〔2020〕123号）</w:t>
      </w:r>
      <w:r>
        <w:rPr>
          <w:rFonts w:hint="eastAsia" w:hAnsi="宋体" w:cs="宋体"/>
          <w:bCs/>
          <w:color w:val="000000" w:themeColor="text1"/>
          <w:sz w:val="24"/>
          <w:szCs w:val="24"/>
        </w:rPr>
        <w:t xml:space="preserve">”</w:t>
      </w:r>
      <w:r>
        <w:rPr>
          <w:rFonts w:hAnsi="宋体" w:cs="宋体"/>
          <w:bCs/>
          <w:color w:val="000000" w:themeColor="text1"/>
          <w:sz w:val="24"/>
          <w:szCs w:val="24"/>
        </w:rPr>
        <w:t xml:space="preserve">执行 </w:t>
      </w:r>
      <w:r>
        <w:rPr>
          <w:rFonts w:hint="eastAsia" w:hAnsi="宋体" w:cs="宋体"/>
          <w:bCs/>
          <w:color w:val="000000" w:themeColor="text1"/>
          <w:sz w:val="24"/>
          <w:szCs w:val="24"/>
        </w:rPr>
        <w:t xml:space="preserve">。</w:t>
      </w:r>
      <w:r/>
    </w:p>
    <w:p>
      <w:pPr>
        <w:pStyle w:val="966"/>
        <w:ind w:firstLine="482"/>
        <w:spacing w:line="420" w:lineRule="exact"/>
        <w:rPr>
          <w:rFonts w:cs="Times New Roman"/>
          <w:color w:val="000000" w:themeColor="text1"/>
          <w:sz w:val="24"/>
          <w:szCs w:val="24"/>
        </w:rPr>
      </w:pPr>
      <w:r>
        <w:rPr>
          <w:rFonts w:hint="eastAsia"/>
          <w:b/>
          <w:color w:val="000000" w:themeColor="text1"/>
          <w:sz w:val="24"/>
        </w:rPr>
        <w:t xml:space="preserve">八</w:t>
      </w:r>
      <w:r>
        <w:rPr>
          <w:b/>
          <w:color w:val="000000" w:themeColor="text1"/>
          <w:sz w:val="24"/>
        </w:rPr>
        <w:t xml:space="preserve">、</w:t>
      </w:r>
      <w:r>
        <w:rPr>
          <w:bCs/>
          <w:color w:val="000000" w:themeColor="text1"/>
          <w:sz w:val="24"/>
        </w:rPr>
        <w:t xml:space="preserve">执行数据中心采购相关政策</w:t>
      </w:r>
      <w:r>
        <w:rPr>
          <w:rFonts w:hint="eastAsia"/>
          <w:bCs/>
          <w:color w:val="000000" w:themeColor="text1"/>
          <w:sz w:val="24"/>
        </w:rPr>
        <w:t xml:space="preserve">：</w:t>
      </w:r>
      <w:r>
        <w:rPr>
          <w:bCs/>
          <w:color w:val="000000" w:themeColor="text1"/>
          <w:sz w:val="24"/>
        </w:rPr>
        <w:t xml:space="preserve">若涉及到数据中心采购，应按照</w:t>
      </w:r>
      <w:r>
        <w:rPr>
          <w:rFonts w:hint="eastAsia"/>
          <w:bCs/>
          <w:color w:val="000000" w:themeColor="text1"/>
          <w:sz w:val="24"/>
        </w:rPr>
        <w:t xml:space="preserve">“关于</w:t>
      </w:r>
      <w:r>
        <w:rPr>
          <w:bCs/>
          <w:color w:val="000000" w:themeColor="text1"/>
          <w:sz w:val="24"/>
        </w:rPr>
        <w:t xml:space="preserve">印发《绿色数据中心政府采购需求标准（试行）》的通知（财库〔2023〕7号）</w:t>
      </w:r>
      <w:r>
        <w:rPr>
          <w:rFonts w:hint="eastAsia"/>
          <w:bCs/>
          <w:color w:val="000000" w:themeColor="text1"/>
          <w:sz w:val="24"/>
        </w:rPr>
        <w:t xml:space="preserve">”</w:t>
      </w:r>
      <w:r>
        <w:rPr>
          <w:bCs/>
          <w:color w:val="000000" w:themeColor="text1"/>
          <w:sz w:val="24"/>
        </w:rPr>
        <w:t xml:space="preserve">执行。</w:t>
      </w:r>
      <w:r/>
    </w:p>
    <w:p>
      <w:pPr>
        <w:ind w:firstLine="470"/>
        <w:spacing w:line="420" w:lineRule="exact"/>
        <w:rPr>
          <w:rFonts w:ascii="宋体" w:hAnsi="宋体"/>
          <w:color w:val="000000" w:themeColor="text1"/>
          <w:sz w:val="24"/>
        </w:rPr>
      </w:pPr>
      <w:r>
        <w:rPr>
          <w:rFonts w:hint="eastAsia" w:ascii="宋体" w:hAnsi="宋体" w:cs="宋体"/>
          <w:b/>
          <w:color w:val="000000" w:themeColor="text1"/>
          <w:sz w:val="24"/>
        </w:rPr>
        <w:t xml:space="preserve">九、评标细则</w:t>
      </w:r>
      <w:r>
        <w:rPr>
          <w:rFonts w:hint="eastAsia" w:ascii="宋体" w:hAnsi="宋体"/>
          <w:b/>
          <w:color w:val="000000" w:themeColor="text1"/>
          <w:sz w:val="24"/>
        </w:rPr>
        <w:t xml:space="preserve">（总分值为100分）</w:t>
      </w:r>
      <w:r/>
    </w:p>
    <w:tbl>
      <w:tblPr>
        <w:tblW w:w="99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92"/>
        <w:gridCol w:w="875"/>
        <w:gridCol w:w="1276"/>
        <w:gridCol w:w="851"/>
        <w:gridCol w:w="4252"/>
        <w:gridCol w:w="1912"/>
      </w:tblGrid>
      <w:tr>
        <w:trPr>
          <w:jc w:val="center"/>
          <w:trHeight w:val="617"/>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序号</w:t>
            </w:r>
            <w:r/>
          </w:p>
        </w:tc>
        <w:tc>
          <w:tcPr>
            <w:gridSpan w:val="4"/>
            <w:tcW w:w="7254"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评分项</w:t>
            </w:r>
            <w:r/>
          </w:p>
        </w:tc>
        <w:tc>
          <w:tcPr>
            <w:tcW w:w="191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分值</w:t>
            </w:r>
            <w:r/>
          </w:p>
        </w:tc>
      </w:tr>
      <w:tr>
        <w:trPr>
          <w:jc w:val="center"/>
          <w:trHeight w:val="636"/>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1</w:t>
            </w:r>
            <w:r/>
          </w:p>
        </w:tc>
        <w:tc>
          <w:tcPr>
            <w:gridSpan w:val="5"/>
            <w:tcW w:w="9166" w:type="dxa"/>
            <w:vAlign w:val="center"/>
            <w:textDirection w:val="lrTb"/>
            <w:noWrap w:val="false"/>
          </w:tcPr>
          <w:p>
            <w:pP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投标报价（10分）</w:t>
            </w:r>
            <w:r/>
          </w:p>
        </w:tc>
      </w:tr>
      <w:tr>
        <w:trPr>
          <w:jc w:val="center"/>
          <w:trHeight w:val="2195"/>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投标报价</w:t>
            </w:r>
            <w:r/>
          </w:p>
        </w:tc>
        <w:tc>
          <w:tcPr>
            <w:gridSpan w:val="4"/>
            <w:tcW w:w="7254" w:type="dxa"/>
            <w:vAlign w:val="center"/>
            <w:textDirection w:val="lrTb"/>
            <w:noWrap w:val="false"/>
          </w:tcPr>
          <w:p>
            <w:pPr>
              <w:rPr>
                <w:rFonts w:ascii="宋体" w:hAnsi="宋体" w:cs="宋体"/>
                <w:color w:val="000000" w:themeColor="text1"/>
                <w:sz w:val="24"/>
              </w:rPr>
            </w:pPr>
            <w:r>
              <w:rPr>
                <w:rFonts w:hint="eastAsia" w:ascii="宋体" w:hAnsi="宋体" w:cs="宋体"/>
                <w:color w:val="000000" w:themeColor="text1"/>
                <w:sz w:val="24"/>
              </w:rPr>
              <w:t xml:space="preserve">满足招标文件要求且投标价格最低的有效投标报价为评标基准价，其价格分为满分10分。</w:t>
            </w:r>
            <w:r/>
          </w:p>
          <w:p>
            <w:pPr>
              <w:rPr>
                <w:rFonts w:ascii="宋体" w:hAnsi="宋体" w:cs="宋体"/>
                <w:b/>
                <w:color w:val="000000" w:themeColor="text1"/>
                <w:sz w:val="24"/>
              </w:rPr>
            </w:pPr>
            <w:r>
              <w:rPr>
                <w:rFonts w:hint="eastAsia" w:ascii="宋体" w:hAnsi="宋体" w:cs="宋体"/>
                <w:color w:val="000000" w:themeColor="text1"/>
                <w:sz w:val="24"/>
              </w:rPr>
              <w:t xml:space="preserve">其他投标人的价格分统一按照下列公式计算：</w:t>
            </w:r>
            <w:r>
              <w:rPr>
                <w:rFonts w:hint="eastAsia" w:ascii="宋体" w:hAnsi="宋体" w:cs="宋体"/>
                <w:b/>
                <w:color w:val="000000" w:themeColor="text1"/>
                <w:sz w:val="24"/>
              </w:rPr>
              <w:t xml:space="preserve">投标报价得分=（评标基准价/投标报价）×10</w:t>
            </w:r>
            <w:r>
              <w:rPr>
                <w:rFonts w:hint="eastAsia" w:ascii="宋体" w:hAnsi="宋体" w:cs="宋体"/>
                <w:color w:val="000000" w:themeColor="text1"/>
                <w:sz w:val="24"/>
              </w:rPr>
              <w:t xml:space="preserve">，结果保留两位小数</w:t>
            </w:r>
            <w:r>
              <w:rPr>
                <w:rFonts w:hint="eastAsia" w:ascii="宋体" w:hAnsi="宋体" w:cs="宋体"/>
                <w:b/>
                <w:color w:val="000000" w:themeColor="text1"/>
                <w:sz w:val="24"/>
              </w:rPr>
              <w:t xml:space="preserve">（</w:t>
            </w:r>
            <w:r>
              <w:rPr>
                <w:rFonts w:hint="eastAsia" w:ascii="宋体" w:hAnsi="宋体" w:cs="宋体"/>
                <w:b/>
                <w:bCs/>
                <w:color w:val="000000" w:themeColor="text1"/>
                <w:sz w:val="24"/>
              </w:rPr>
              <w:t xml:space="preserve">有效投标文件是指未被评标委员会判定为无效标的投标文件</w:t>
            </w:r>
            <w:r>
              <w:rPr>
                <w:rFonts w:hint="eastAsia" w:ascii="宋体" w:hAnsi="宋体" w:cs="宋体"/>
                <w:b/>
                <w:color w:val="000000" w:themeColor="text1"/>
                <w:sz w:val="24"/>
              </w:rPr>
              <w:t xml:space="preserve">）</w:t>
            </w:r>
            <w:bookmarkStart w:id="1" w:name="_GoBack"/>
            <w:r/>
            <w:bookmarkEnd w:id="1"/>
            <w:r>
              <w:rPr>
                <w:rFonts w:hint="eastAsia" w:ascii="宋体" w:hAnsi="宋体" w:cs="宋体"/>
                <w:b/>
                <w:color w:val="000000" w:themeColor="text1"/>
                <w:sz w:val="24"/>
              </w:rPr>
              <w:t xml:space="preserve">。</w:t>
            </w:r>
            <w:r/>
          </w:p>
          <w:p>
            <w:pPr>
              <w:pStyle w:val="1037"/>
              <w:spacing w:before="0" w:after="0"/>
              <w:rPr>
                <w:rFonts w:eastAsia="宋体" w:cs="Arial"/>
                <w:color w:val="000000" w:themeColor="text1"/>
              </w:rPr>
            </w:pPr>
            <w:r>
              <w:rPr>
                <w:rFonts w:hint="eastAsia" w:ascii="宋体" w:hAnsi="宋体" w:cs="宋体"/>
                <w:b/>
                <w:bCs/>
                <w:color w:val="000000" w:themeColor="text1"/>
                <w:sz w:val="24"/>
              </w:rPr>
              <w:t xml:space="preserve">注：因落实政府采购政策进行价格调整的，以调整后的价格计算评标基准价和投标报价。小微企业、残疾人福利单位、监狱和戒毒企业优惠政策详见本文第四章。</w:t>
            </w:r>
            <w:r/>
          </w:p>
        </w:tc>
        <w:tc>
          <w:tcPr>
            <w:tcW w:w="1912" w:type="dxa"/>
            <w:vAlign w:val="center"/>
            <w:textDirection w:val="lrTb"/>
            <w:noWrap w:val="false"/>
          </w:tcPr>
          <w:p>
            <w:pPr>
              <w:jc w:val="center"/>
              <w:spacing w:line="300" w:lineRule="exact"/>
              <w:rPr>
                <w:rFonts w:cs="宋体" w:asciiTheme="minorEastAsia" w:hAnsiTheme="minorEastAsia" w:eastAsiaTheme="minorEastAsia"/>
                <w:color w:val="000000" w:themeColor="text1"/>
                <w:sz w:val="24"/>
              </w:rPr>
            </w:pPr>
            <w:r>
              <w:rPr>
                <w:rFonts w:hint="eastAsia" w:cs="宋体" w:asciiTheme="minorEastAsia" w:hAnsiTheme="minorEastAsia" w:eastAsiaTheme="minorEastAsia"/>
                <w:color w:val="000000" w:themeColor="text1"/>
                <w:sz w:val="24"/>
              </w:rPr>
              <w:t xml:space="preserve">10</w:t>
            </w:r>
            <w:r/>
          </w:p>
        </w:tc>
      </w:tr>
      <w:tr>
        <w:trPr>
          <w:jc w:val="center"/>
          <w:trHeight w:val="592"/>
        </w:trPr>
        <w:tc>
          <w:tcPr>
            <w:tcW w:w="792"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t xml:space="preserve">2</w:t>
            </w:r>
            <w:r/>
          </w:p>
        </w:tc>
        <w:tc>
          <w:tcPr>
            <w:gridSpan w:val="5"/>
            <w:tcW w:w="9166" w:type="dxa"/>
            <w:vAlign w:val="center"/>
            <w:textDirection w:val="lrTb"/>
            <w:noWrap w:val="false"/>
          </w:tcPr>
          <w:p>
            <w:pP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综合实力部分（90分）</w:t>
            </w:r>
            <w:r/>
          </w:p>
        </w:tc>
      </w:tr>
      <w:tr>
        <w:trPr>
          <w:jc w:val="center"/>
          <w:trHeight w:val="625"/>
        </w:trPr>
        <w:tc>
          <w:tcPr>
            <w:tcW w:w="792" w:type="dxa"/>
            <w:vAlign w:val="center"/>
            <w:vMerge w:val="restart"/>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综</w:t>
            </w: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合</w:t>
            </w: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w:t>
            </w:r>
            <w:r/>
          </w:p>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价</w:t>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序号</w:t>
            </w:r>
            <w:r/>
          </w:p>
        </w:tc>
        <w:tc>
          <w:tcPr>
            <w:tcW w:w="1276"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评分因素</w:t>
            </w:r>
            <w:r/>
          </w:p>
        </w:tc>
        <w:tc>
          <w:tcPr>
            <w:tcW w:w="851"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分值</w:t>
            </w:r>
            <w:r/>
          </w:p>
        </w:tc>
        <w:tc>
          <w:tcPr>
            <w:gridSpan w:val="2"/>
            <w:tcW w:w="6164"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评分准则</w:t>
            </w:r>
            <w:r/>
          </w:p>
        </w:tc>
      </w:tr>
      <w:tr>
        <w:trPr>
          <w:jc w:val="center"/>
          <w:trHeight w:val="1671"/>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fldChar w:fldCharType="begin"/>
            </w:r>
            <w:r>
              <w:rPr>
                <w:rFonts w:asciiTheme="minorEastAsia" w:hAnsiTheme="minorEastAsia" w:eastAsiaTheme="minorEastAsia"/>
                <w:color w:val="000000" w:themeColor="text1"/>
                <w:sz w:val="24"/>
              </w:rPr>
              <w:instrText xml:space="preserve"> </w:instrText>
            </w:r>
            <w:r>
              <w:rPr>
                <w:rFonts w:hint="eastAsia" w:asciiTheme="minorEastAsia" w:hAnsiTheme="minorEastAsia" w:eastAsiaTheme="minorEastAsia"/>
                <w:color w:val="000000" w:themeColor="text1"/>
                <w:sz w:val="24"/>
              </w:rPr>
              <w:instrText xml:space="preserve">= 1 \* GB3</w:instrText>
            </w:r>
            <w:r>
              <w:rPr>
                <w:rFonts w:asciiTheme="minorEastAsia" w:hAnsiTheme="minorEastAsia" w:eastAsiaTheme="minorEastAsia"/>
                <w:color w:val="000000" w:themeColor="text1"/>
                <w:sz w:val="24"/>
              </w:rPr>
              <w:instrText xml:space="preserve"> </w:instrText>
            </w:r>
            <w:r>
              <w:rPr>
                <w:rFonts w:asciiTheme="minorEastAsia" w:hAnsiTheme="minorEastAsia" w:eastAsiaTheme="minorEastAsia"/>
                <w:color w:val="000000" w:themeColor="text1"/>
                <w:sz w:val="24"/>
              </w:rPr>
              <w:fldChar w:fldCharType="separate"/>
            </w:r>
            <w:r>
              <w:rPr>
                <w:rFonts w:hint="eastAsia" w:asciiTheme="minorEastAsia" w:hAnsiTheme="minorEastAsia" w:eastAsiaTheme="minorEastAsia"/>
                <w:color w:val="000000" w:themeColor="text1"/>
                <w:sz w:val="24"/>
              </w:rPr>
              <w:t xml:space="preserve">①</w:t>
            </w:r>
            <w:r>
              <w:rPr>
                <w:rFonts w:asciiTheme="minorEastAsia" w:hAnsiTheme="minorEastAsia" w:eastAsiaTheme="minorEastAsia"/>
                <w:color w:val="000000" w:themeColor="text1"/>
                <w:sz w:val="24"/>
              </w:rPr>
              <w:fldChar w:fldCharType="end"/>
            </w:r>
            <w:r/>
          </w:p>
        </w:tc>
        <w:tc>
          <w:tcPr>
            <w:tcW w:w="1276"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企业业绩</w:t>
            </w:r>
            <w:r/>
          </w:p>
        </w:tc>
        <w:tc>
          <w:tcPr>
            <w:tcW w:w="851"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6</w:t>
            </w:r>
            <w:r/>
          </w:p>
        </w:tc>
        <w:tc>
          <w:tcPr>
            <w:gridSpan w:val="2"/>
            <w:tcW w:w="6164" w:type="dxa"/>
            <w:vAlign w:val="center"/>
            <w:textDirection w:val="lrTb"/>
            <w:noWrap w:val="false"/>
          </w:tcPr>
          <w:p>
            <w:pPr>
              <w:spacing w:line="300" w:lineRule="exact"/>
              <w:rPr>
                <w:rFonts w:ascii="宋体" w:hAnsi="宋体" w:cs="宋体"/>
                <w:color w:val="000000" w:themeColor="text1"/>
                <w:sz w:val="24"/>
              </w:rPr>
            </w:pPr>
            <w:r>
              <w:rPr>
                <w:rFonts w:hint="eastAsia" w:ascii="宋体" w:hAnsi="宋体" w:cs="宋体"/>
                <w:color w:val="000000" w:themeColor="text1"/>
                <w:sz w:val="24"/>
              </w:rPr>
              <w:t xml:space="preserve">投标人具有类似项目业绩合同（2022年1月1日以后所签合同），每提供一个业绩得3分，此项最高得6分（须提供业绩合同原件，未提供的不得分）。</w:t>
            </w:r>
            <w:r/>
          </w:p>
          <w:p>
            <w:pPr>
              <w:jc w:val="left"/>
              <w:rPr>
                <w:rFonts w:ascii="宋体" w:hAnsi="宋体" w:cs="宋体"/>
                <w:color w:val="000000" w:themeColor="text1"/>
                <w:sz w:val="24"/>
              </w:rPr>
            </w:pPr>
            <w:r>
              <w:rPr>
                <w:rFonts w:hint="eastAsia" w:ascii="宋体" w:hAnsi="宋体" w:cs="宋体"/>
                <w:color w:val="000000" w:themeColor="text1"/>
                <w:sz w:val="24"/>
              </w:rPr>
              <w:t xml:space="preserve">注：上述类似项目业绩是指投标人所提供的业绩需与本项目采购内容及服务对象类似的项目业绩。</w:t>
            </w:r>
            <w:r/>
          </w:p>
        </w:tc>
      </w:tr>
      <w:tr>
        <w:trPr>
          <w:jc w:val="center"/>
          <w:trHeight w:val="1820"/>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②</w:t>
            </w:r>
            <w:r/>
          </w:p>
        </w:tc>
        <w:tc>
          <w:tcPr>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企业资质</w:t>
            </w:r>
            <w:r/>
          </w:p>
        </w:tc>
        <w:tc>
          <w:tcPr>
            <w:tcW w:w="85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4</w:t>
            </w:r>
            <w:r/>
          </w:p>
        </w:tc>
        <w:tc>
          <w:tcPr>
            <w:gridSpan w:val="2"/>
            <w:tcW w:w="6164" w:type="dxa"/>
            <w:vAlign w:val="center"/>
            <w:textDirection w:val="lrTb"/>
            <w:noWrap w:val="false"/>
          </w:tcPr>
          <w:p>
            <w:pPr>
              <w:pStyle w:val="970"/>
              <w:jc w:val="left"/>
              <w:spacing w:after="0" w:line="280" w:lineRule="exact"/>
              <w:rPr>
                <w:rFonts w:ascii="宋体" w:hAnsi="宋体"/>
                <w:color w:val="000000" w:themeColor="text1"/>
                <w:sz w:val="24"/>
              </w:rPr>
            </w:pPr>
            <w:r>
              <w:rPr>
                <w:rFonts w:hint="eastAsia" w:ascii="宋体" w:hAnsi="宋体"/>
                <w:color w:val="000000" w:themeColor="text1"/>
                <w:sz w:val="24"/>
              </w:rPr>
              <w:t xml:space="preserve">（1）投标人</w:t>
            </w:r>
            <w:r>
              <w:rPr>
                <w:rFonts w:hint="eastAsia" w:ascii="宋体" w:hAnsi="宋体" w:cs="宋体"/>
                <w:color w:val="000000" w:themeColor="text1"/>
                <w:spacing w:val="11"/>
                <w:sz w:val="24"/>
              </w:rPr>
              <w:t xml:space="preserve">具有</w:t>
            </w:r>
            <w:r>
              <w:rPr>
                <w:rFonts w:ascii="宋体" w:hAnsi="宋体" w:cs="宋体"/>
                <w:color w:val="000000" w:themeColor="text1"/>
                <w:spacing w:val="11"/>
                <w:sz w:val="24"/>
              </w:rPr>
              <w:t xml:space="preserve">环保部门</w:t>
            </w:r>
            <w:r>
              <w:rPr>
                <w:rFonts w:hint="eastAsia" w:ascii="宋体" w:hAnsi="宋体" w:cs="宋体"/>
                <w:color w:val="000000" w:themeColor="text1"/>
                <w:spacing w:val="11"/>
                <w:sz w:val="24"/>
              </w:rPr>
              <w:t xml:space="preserve">出具的</w:t>
            </w:r>
            <w:r>
              <w:rPr>
                <w:rFonts w:ascii="宋体" w:hAnsi="宋体" w:cs="宋体"/>
                <w:color w:val="000000" w:themeColor="text1"/>
                <w:spacing w:val="11"/>
                <w:sz w:val="24"/>
              </w:rPr>
              <w:t xml:space="preserve">关于“公用纺织品及洗涤服务项目环境影响报</w:t>
            </w:r>
            <w:r>
              <w:rPr>
                <w:rFonts w:ascii="宋体" w:hAnsi="宋体" w:cs="宋体"/>
                <w:color w:val="000000" w:themeColor="text1"/>
                <w:spacing w:val="-6"/>
                <w:sz w:val="24"/>
              </w:rPr>
              <w:t xml:space="preserve">告</w:t>
            </w:r>
            <w:r>
              <w:rPr>
                <w:rFonts w:ascii="宋体" w:hAnsi="宋体" w:cs="宋体"/>
                <w:color w:val="000000" w:themeColor="text1"/>
                <w:spacing w:val="-5"/>
                <w:sz w:val="24"/>
              </w:rPr>
              <w:t xml:space="preserve">表</w:t>
            </w:r>
            <w:r>
              <w:rPr>
                <w:rFonts w:ascii="宋体" w:hAnsi="宋体" w:cs="宋体"/>
                <w:color w:val="000000" w:themeColor="text1"/>
                <w:spacing w:val="-3"/>
                <w:sz w:val="24"/>
              </w:rPr>
              <w:t xml:space="preserve">”的批复得 2 分</w:t>
            </w:r>
            <w:r>
              <w:rPr>
                <w:rFonts w:hint="eastAsia" w:ascii="宋体" w:hAnsi="宋体" w:cs="宋体"/>
                <w:color w:val="000000" w:themeColor="text1"/>
                <w:spacing w:val="-3"/>
                <w:sz w:val="24"/>
              </w:rPr>
              <w:t xml:space="preserve">；</w:t>
            </w:r>
            <w:r/>
          </w:p>
          <w:p>
            <w:pPr>
              <w:pStyle w:val="970"/>
              <w:jc w:val="left"/>
              <w:spacing w:after="0" w:line="280" w:lineRule="exact"/>
              <w:rPr>
                <w:rFonts w:ascii="宋体" w:hAnsi="宋体"/>
                <w:color w:val="000000" w:themeColor="text1"/>
                <w:sz w:val="24"/>
              </w:rPr>
            </w:pPr>
            <w:r>
              <w:rPr>
                <w:rFonts w:hint="eastAsia" w:ascii="宋体" w:hAnsi="宋体"/>
                <w:color w:val="000000" w:themeColor="text1"/>
                <w:sz w:val="24"/>
              </w:rPr>
              <w:t xml:space="preserve">（2）投标人具有市级及以上疾控中心检测报告或者第三方检测报告（检测样品须为医用布草类，如医院用床单元、包布、敷料类等，检测结果合格）的得2分。</w:t>
            </w:r>
            <w:r/>
          </w:p>
          <w:p>
            <w:pPr>
              <w:pStyle w:val="970"/>
              <w:jc w:val="left"/>
              <w:spacing w:after="0" w:line="280" w:lineRule="exact"/>
              <w:rPr>
                <w:rFonts w:ascii="宋体" w:hAnsi="宋体" w:cs="宋体"/>
                <w:color w:val="000000" w:themeColor="text1"/>
                <w:sz w:val="24"/>
              </w:rPr>
            </w:pPr>
            <w:r>
              <w:rPr>
                <w:rFonts w:hint="eastAsia" w:ascii="宋体" w:hAnsi="宋体"/>
                <w:color w:val="000000" w:themeColor="text1"/>
                <w:sz w:val="24"/>
              </w:rPr>
              <w:t xml:space="preserve">此项最高得4分，须提供相应证明材料原件。</w:t>
            </w:r>
            <w:r/>
          </w:p>
        </w:tc>
      </w:tr>
      <w:tr>
        <w:trPr>
          <w:jc w:val="center"/>
          <w:trHeight w:val="2233"/>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③</w:t>
            </w:r>
            <w:r/>
          </w:p>
        </w:tc>
        <w:tc>
          <w:tcPr>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技术符合性</w:t>
            </w:r>
            <w:r/>
          </w:p>
        </w:tc>
        <w:tc>
          <w:tcPr>
            <w:tcW w:w="851"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45</w:t>
            </w:r>
            <w:r/>
          </w:p>
        </w:tc>
        <w:tc>
          <w:tcPr>
            <w:gridSpan w:val="2"/>
            <w:tcW w:w="6164" w:type="dxa"/>
            <w:vAlign w:val="center"/>
            <w:textDirection w:val="lrTb"/>
            <w:noWrap w:val="false"/>
          </w:tcPr>
          <w:p>
            <w:pPr>
              <w:spacing w:line="280" w:lineRule="exact"/>
              <w:rPr>
                <w:rFonts w:ascii="宋体" w:hAnsi="宋体" w:cs="宋体"/>
                <w:color w:val="000000" w:themeColor="text1"/>
                <w:sz w:val="24"/>
              </w:rPr>
            </w:pPr>
            <w:r>
              <w:rPr>
                <w:rFonts w:hint="eastAsia" w:ascii="宋体" w:hAnsi="宋体" w:cs="宋体"/>
                <w:color w:val="000000" w:themeColor="text1"/>
                <w:sz w:val="24"/>
              </w:rPr>
              <w:t xml:space="preserve">根据各投标人对本次招标技术参数要求响应情况进行评定。投标人的所有技术参数满足招标要求的得满分45分；出现负偏离有一项扣1.5分，扣完为止。</w:t>
            </w:r>
            <w:r/>
          </w:p>
          <w:p>
            <w:pPr>
              <w:rPr>
                <w:rFonts w:ascii="宋体" w:hAnsi="宋体" w:cs="宋体"/>
                <w:bCs/>
                <w:color w:val="000000" w:themeColor="text1"/>
                <w:sz w:val="24"/>
              </w:rPr>
            </w:pPr>
            <w:r>
              <w:rPr>
                <w:rFonts w:hint="eastAsia" w:ascii="宋体" w:hAnsi="宋体" w:cs="宋体"/>
                <w:bCs/>
                <w:color w:val="000000" w:themeColor="text1"/>
                <w:sz w:val="24"/>
              </w:rPr>
              <w:t xml:space="preserve">注：</w:t>
            </w:r>
            <w:r>
              <w:rPr>
                <w:rFonts w:hint="eastAsia" w:ascii="宋体" w:hAnsi="宋体" w:cs="宋体"/>
                <w:bCs/>
                <w:color w:val="000000" w:themeColor="text1"/>
                <w:sz w:val="24"/>
              </w:rPr>
              <w:fldChar w:fldCharType="begin"/>
            </w:r>
            <w:r>
              <w:rPr>
                <w:rFonts w:hint="eastAsia" w:ascii="宋体" w:hAnsi="宋体" w:cs="宋体"/>
                <w:bCs/>
                <w:color w:val="000000" w:themeColor="text1"/>
                <w:sz w:val="24"/>
              </w:rPr>
              <w:instrText xml:space="preserve"> = 1 \* GB3 \* MERGEFORMAT </w:instrText>
            </w:r>
            <w:r>
              <w:rPr>
                <w:rFonts w:hint="eastAsia" w:ascii="宋体" w:hAnsi="宋体" w:cs="宋体"/>
                <w:bCs/>
                <w:color w:val="000000" w:themeColor="text1"/>
                <w:sz w:val="24"/>
              </w:rPr>
              <w:fldChar w:fldCharType="separate"/>
            </w:r>
            <w:r>
              <w:rPr>
                <w:rFonts w:hint="eastAsia" w:ascii="宋体" w:hAnsi="宋体" w:cs="宋体"/>
                <w:bCs/>
                <w:color w:val="000000" w:themeColor="text1"/>
                <w:sz w:val="24"/>
              </w:rPr>
              <w:t xml:space="preserve">①</w:t>
            </w:r>
            <w:r>
              <w:rPr>
                <w:rFonts w:hint="eastAsia" w:ascii="宋体" w:hAnsi="宋体" w:cs="宋体"/>
                <w:bCs/>
                <w:color w:val="000000" w:themeColor="text1"/>
                <w:sz w:val="24"/>
              </w:rPr>
              <w:fldChar w:fldCharType="end"/>
            </w:r>
            <w:r>
              <w:rPr>
                <w:rFonts w:hint="eastAsia" w:ascii="宋体" w:hAnsi="宋体" w:cs="宋体"/>
                <w:bCs/>
                <w:color w:val="000000" w:themeColor="text1"/>
                <w:sz w:val="24"/>
              </w:rPr>
              <w:t xml:space="preserve">技术响应要求提供的证明材料的以证明材料加盖投标单位公章为准，其他参数以提供的技术响应表加盖投标单位公章为准； </w:t>
            </w:r>
            <w:r/>
          </w:p>
          <w:p>
            <w:pPr>
              <w:spacing w:line="280" w:lineRule="exact"/>
              <w:rPr>
                <w:color w:val="000000" w:themeColor="text1"/>
                <w:sz w:val="24"/>
              </w:rPr>
            </w:pPr>
            <w:r>
              <w:rPr>
                <w:rFonts w:hint="eastAsia" w:ascii="宋体" w:hAnsi="宋体" w:cs="宋体"/>
                <w:bCs/>
                <w:color w:val="000000" w:themeColor="text1"/>
                <w:sz w:val="24"/>
              </w:rPr>
              <w:fldChar w:fldCharType="begin"/>
            </w:r>
            <w:r>
              <w:rPr>
                <w:rFonts w:hint="eastAsia" w:ascii="宋体" w:hAnsi="宋体" w:cs="宋体"/>
                <w:bCs/>
                <w:color w:val="000000" w:themeColor="text1"/>
                <w:sz w:val="24"/>
              </w:rPr>
              <w:instrText xml:space="preserve"> = 2 \* GB3 \* MERGEFORMAT </w:instrText>
            </w:r>
            <w:r>
              <w:rPr>
                <w:rFonts w:hint="eastAsia" w:ascii="宋体" w:hAnsi="宋体" w:cs="宋体"/>
                <w:bCs/>
                <w:color w:val="000000" w:themeColor="text1"/>
                <w:sz w:val="24"/>
              </w:rPr>
              <w:fldChar w:fldCharType="separate"/>
            </w:r>
            <w:r>
              <w:rPr>
                <w:rFonts w:hint="eastAsia" w:ascii="宋体" w:hAnsi="宋体" w:cs="宋体"/>
                <w:bCs/>
                <w:color w:val="000000" w:themeColor="text1"/>
                <w:sz w:val="24"/>
              </w:rPr>
              <w:t xml:space="preserve">②</w:t>
            </w:r>
            <w:r>
              <w:rPr>
                <w:rFonts w:hint="eastAsia" w:ascii="宋体" w:hAnsi="宋体" w:cs="宋体"/>
                <w:bCs/>
                <w:color w:val="000000" w:themeColor="text1"/>
                <w:sz w:val="24"/>
              </w:rPr>
              <w:fldChar w:fldCharType="end"/>
            </w:r>
            <w:r>
              <w:rPr>
                <w:rFonts w:hint="eastAsia" w:ascii="宋体" w:hAnsi="宋体" w:cs="宋体"/>
                <w:bCs/>
                <w:color w:val="000000" w:themeColor="text1"/>
                <w:sz w:val="24"/>
              </w:rPr>
              <w:t xml:space="preserve">技术参数中每一条或每一编号项的要求为一项。</w:t>
            </w:r>
            <w:r/>
          </w:p>
        </w:tc>
      </w:tr>
      <w:tr>
        <w:trPr>
          <w:jc w:val="center"/>
          <w:trHeight w:val="5090"/>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Borders>
              <w:bottom w:val="single" w:color="auto" w:sz="4" w:space="0"/>
            </w:tcBorders>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t xml:space="preserve">④</w:t>
            </w:r>
            <w:r/>
          </w:p>
        </w:tc>
        <w:tc>
          <w:tcPr>
            <w:tcBorders>
              <w:bottom w:val="single" w:color="auto" w:sz="4" w:space="0"/>
            </w:tcBorders>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设施</w:t>
            </w:r>
            <w:r>
              <w:rPr>
                <w:rFonts w:ascii="宋体" w:hAnsi="宋体"/>
                <w:color w:val="000000" w:themeColor="text1"/>
                <w:sz w:val="24"/>
              </w:rPr>
              <w:t xml:space="preserve">设备</w:t>
            </w:r>
            <w:r/>
          </w:p>
        </w:tc>
        <w:tc>
          <w:tcPr>
            <w:tcBorders>
              <w:bottom w:val="single" w:color="auto" w:sz="4" w:space="0"/>
            </w:tcBorders>
            <w:tcW w:w="85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12</w:t>
            </w:r>
            <w:r/>
          </w:p>
        </w:tc>
        <w:tc>
          <w:tcPr>
            <w:gridSpan w:val="2"/>
            <w:tcBorders>
              <w:bottom w:val="single" w:color="auto" w:sz="4" w:space="0"/>
            </w:tcBorders>
            <w:tcW w:w="6164" w:type="dxa"/>
            <w:vAlign w:val="center"/>
            <w:textDirection w:val="lrTb"/>
            <w:noWrap w:val="false"/>
          </w:tcPr>
          <w:p>
            <w:pPr>
              <w:jc w:val="left"/>
              <w:rPr>
                <w:rFonts w:ascii="宋体" w:hAnsi="宋体"/>
                <w:bCs/>
                <w:iCs/>
                <w:color w:val="000000" w:themeColor="text1"/>
                <w:sz w:val="24"/>
              </w:rPr>
            </w:pPr>
            <w:r>
              <w:rPr>
                <w:rFonts w:hint="eastAsia" w:ascii="宋体" w:hAnsi="宋体"/>
                <w:bCs/>
                <w:iCs/>
                <w:color w:val="000000" w:themeColor="text1"/>
                <w:sz w:val="24"/>
              </w:rPr>
              <w:t xml:space="preserve">（1）投标人具有固定的洗涤车间，拥有污染区和清洁区（有完全隔离屏障的）的得</w:t>
            </w:r>
            <w:r>
              <w:rPr>
                <w:rFonts w:ascii="宋体" w:hAnsi="宋体"/>
                <w:bCs/>
                <w:iCs/>
                <w:color w:val="000000" w:themeColor="text1"/>
                <w:sz w:val="24"/>
              </w:rPr>
              <w:t xml:space="preserve">2</w:t>
            </w:r>
            <w:r>
              <w:rPr>
                <w:rFonts w:hint="eastAsia" w:ascii="宋体" w:hAnsi="宋体"/>
                <w:bCs/>
                <w:iCs/>
                <w:color w:val="000000" w:themeColor="text1"/>
                <w:sz w:val="24"/>
              </w:rPr>
              <w:t xml:space="preserve">分（须提供房产证明或租赁合同、自建厂房需提供政府部门批准建设的场地平面图等材料复印件，未提供证明材料的或污染区和清洁区没有完全隔离屏障的本项不得分）；</w:t>
            </w:r>
            <w:r/>
          </w:p>
          <w:p>
            <w:pPr>
              <w:jc w:val="left"/>
              <w:rPr>
                <w:rFonts w:ascii="宋体" w:hAnsi="宋体"/>
                <w:bCs/>
                <w:iCs/>
                <w:color w:val="000000" w:themeColor="text1"/>
                <w:sz w:val="24"/>
              </w:rPr>
            </w:pPr>
            <w:r>
              <w:rPr>
                <w:rFonts w:hint="eastAsia" w:ascii="宋体" w:hAnsi="宋体"/>
                <w:bCs/>
                <w:iCs/>
                <w:color w:val="000000" w:themeColor="text1"/>
                <w:sz w:val="24"/>
              </w:rPr>
              <w:t xml:space="preserve">（2）为避免交叉感染，投标人的洗涤区域针对儿科、妇产科、传染科、医护工服设立独立区域的有一项得0.5分，最高得2分（须提供洗涤区域分区平面图及现场照片，未提供或提供不全的不得分）；</w:t>
            </w:r>
            <w:r/>
          </w:p>
          <w:p>
            <w:pPr>
              <w:jc w:val="left"/>
              <w:rPr>
                <w:rFonts w:ascii="宋体" w:hAnsi="宋体" w:cs="宋体"/>
                <w:color w:val="000000" w:themeColor="text1"/>
                <w:sz w:val="24"/>
              </w:rPr>
            </w:pPr>
            <w:r>
              <w:rPr>
                <w:rFonts w:hint="eastAsia" w:ascii="宋体" w:hAnsi="宋体"/>
                <w:bCs/>
                <w:iCs/>
                <w:color w:val="000000" w:themeColor="text1"/>
                <w:sz w:val="24"/>
              </w:rPr>
              <w:t xml:space="preserve">（3）投标人自有洗涤设备：隧道式洗衣机组设备、全自动洗脱机、单面辊式或双面辊式（或者槽式）熨烫机流水线、隔离式卫生烘干设备、床垫清洗烘干消毒机、自动工衣烘干笼（干衣笼）、前端（污物）吊带运输系统、后端吊带（洁物）运输系统，有一项得1分，最高得8分（须提供设备照片、设备购置合同、发票原件，</w:t>
            </w:r>
            <w:r>
              <w:rPr>
                <w:rFonts w:hint="eastAsia" w:ascii="宋体" w:hAnsi="宋体" w:cs="宋体"/>
                <w:bCs/>
                <w:iCs/>
                <w:color w:val="000000" w:themeColor="text1"/>
                <w:sz w:val="24"/>
              </w:rPr>
              <w:t xml:space="preserve">未提供或提供不全的不得分）</w:t>
            </w:r>
            <w:r>
              <w:rPr>
                <w:rFonts w:hint="eastAsia" w:ascii="宋体" w:hAnsi="宋体" w:cs="宋体"/>
                <w:color w:val="000000" w:themeColor="text1"/>
                <w:sz w:val="24"/>
              </w:rPr>
              <w:t xml:space="preserve">。</w:t>
            </w:r>
            <w:r/>
          </w:p>
        </w:tc>
      </w:tr>
      <w:tr>
        <w:trPr>
          <w:jc w:val="center"/>
          <w:trHeight w:val="1408"/>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Borders>
              <w:top w:val="single" w:color="auto" w:sz="4" w:space="0"/>
              <w:bottom w:val="single" w:color="auto" w:sz="4" w:space="0"/>
            </w:tcBorders>
            <w:tcW w:w="875" w:type="dxa"/>
            <w:vAlign w:val="center"/>
            <w:textDirection w:val="lrTb"/>
            <w:noWrap w:val="false"/>
          </w:tcPr>
          <w:p>
            <w:pPr>
              <w:jc w:val="center"/>
              <w:spacing w:line="300" w:lineRule="exact"/>
              <w:rPr>
                <w:rFonts w:asciiTheme="minorEastAsia" w:hAnsiTheme="minorEastAsia" w:eastAsiaTheme="minorEastAsia"/>
                <w:color w:val="000000" w:themeColor="text1"/>
                <w:sz w:val="24"/>
              </w:rPr>
            </w:pPr>
            <w:r>
              <w:rPr>
                <w:rFonts w:hint="eastAsia" w:asciiTheme="minorEastAsia" w:hAnsiTheme="minorEastAsia" w:eastAsiaTheme="minorEastAsia"/>
                <w:color w:val="000000" w:themeColor="text1"/>
                <w:sz w:val="24"/>
              </w:rPr>
              <w:fldChar w:fldCharType="begin"/>
            </w:r>
            <w:r>
              <w:rPr>
                <w:rFonts w:hint="eastAsia" w:asciiTheme="minorEastAsia" w:hAnsiTheme="minorEastAsia" w:eastAsiaTheme="minorEastAsia"/>
                <w:color w:val="000000" w:themeColor="text1"/>
                <w:sz w:val="24"/>
              </w:rPr>
              <w:instrText xml:space="preserve"> = 5 \* GB3 </w:instrText>
            </w:r>
            <w:r>
              <w:rPr>
                <w:rFonts w:hint="eastAsia" w:asciiTheme="minorEastAsia" w:hAnsiTheme="minorEastAsia" w:eastAsiaTheme="minorEastAsia"/>
                <w:color w:val="000000" w:themeColor="text1"/>
                <w:sz w:val="24"/>
              </w:rPr>
              <w:fldChar w:fldCharType="separate"/>
            </w:r>
            <w:r>
              <w:rPr>
                <w:rFonts w:hint="eastAsia" w:asciiTheme="minorEastAsia" w:hAnsiTheme="minorEastAsia" w:eastAsiaTheme="minorEastAsia"/>
                <w:color w:val="000000" w:themeColor="text1"/>
                <w:sz w:val="24"/>
              </w:rPr>
              <w:t xml:space="preserve">⑤</w:t>
            </w:r>
            <w:r>
              <w:rPr>
                <w:rFonts w:hint="eastAsia" w:asciiTheme="minorEastAsia" w:hAnsiTheme="minorEastAsia" w:eastAsiaTheme="minorEastAsia"/>
                <w:color w:val="000000" w:themeColor="text1"/>
                <w:sz w:val="24"/>
              </w:rPr>
              <w:fldChar w:fldCharType="end"/>
            </w:r>
            <w:r/>
          </w:p>
        </w:tc>
        <w:tc>
          <w:tcPr>
            <w:tcBorders>
              <w:top w:val="single" w:color="auto" w:sz="4" w:space="0"/>
              <w:bottom w:val="single" w:color="auto" w:sz="4" w:space="0"/>
            </w:tcBorders>
            <w:tcW w:w="1276"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服务</w:t>
            </w:r>
            <w:r>
              <w:rPr>
                <w:rFonts w:ascii="宋体" w:hAnsi="宋体"/>
                <w:color w:val="000000" w:themeColor="text1"/>
                <w:sz w:val="24"/>
              </w:rPr>
              <w:t xml:space="preserve">人员</w:t>
            </w:r>
            <w:r/>
          </w:p>
        </w:tc>
        <w:tc>
          <w:tcPr>
            <w:tcBorders>
              <w:top w:val="single" w:color="auto" w:sz="4" w:space="0"/>
              <w:bottom w:val="single" w:color="auto" w:sz="4" w:space="0"/>
            </w:tcBorders>
            <w:tcW w:w="851" w:type="dxa"/>
            <w:vAlign w:val="center"/>
            <w:textDirection w:val="lrTb"/>
            <w:noWrap w:val="false"/>
          </w:tcPr>
          <w:p>
            <w:pPr>
              <w:jc w:val="center"/>
              <w:rPr>
                <w:rFonts w:ascii="宋体" w:hAnsi="宋体" w:cs="宋体"/>
                <w:color w:val="000000" w:themeColor="text1"/>
                <w:sz w:val="24"/>
              </w:rPr>
            </w:pPr>
            <w:r>
              <w:rPr>
                <w:rFonts w:hint="eastAsia" w:ascii="宋体" w:hAnsi="宋体" w:cs="宋体"/>
                <w:color w:val="000000" w:themeColor="text1"/>
                <w:sz w:val="24"/>
              </w:rPr>
              <w:t xml:space="preserve">3</w:t>
            </w:r>
            <w:r/>
          </w:p>
        </w:tc>
        <w:tc>
          <w:tcPr>
            <w:gridSpan w:val="2"/>
            <w:tcBorders>
              <w:top w:val="single" w:color="auto" w:sz="4" w:space="0"/>
              <w:bottom w:val="single" w:color="auto" w:sz="4" w:space="0"/>
            </w:tcBorders>
            <w:tcW w:w="6164" w:type="dxa"/>
            <w:vAlign w:val="center"/>
            <w:textDirection w:val="lrTb"/>
            <w:noWrap w:val="false"/>
          </w:tcPr>
          <w:p>
            <w:pPr>
              <w:rPr>
                <w:rFonts w:ascii="宋体" w:hAnsi="宋体" w:cs="宋体"/>
                <w:color w:val="000000" w:themeColor="text1"/>
                <w:sz w:val="24"/>
              </w:rPr>
            </w:pPr>
            <w:r>
              <w:rPr>
                <w:rFonts w:hint="eastAsia" w:ascii="宋体" w:hAnsi="宋体"/>
                <w:bCs/>
                <w:iCs/>
                <w:color w:val="000000" w:themeColor="text1"/>
                <w:sz w:val="24"/>
              </w:rPr>
              <w:t xml:space="preserve">投标人</w:t>
            </w:r>
            <w:r>
              <w:rPr>
                <w:rFonts w:ascii="宋体" w:hAnsi="宋体"/>
                <w:bCs/>
                <w:iCs/>
                <w:color w:val="000000" w:themeColor="text1"/>
                <w:sz w:val="24"/>
              </w:rPr>
              <w:t xml:space="preserve">拟投入本项目的专业</w:t>
            </w:r>
            <w:r>
              <w:rPr>
                <w:rFonts w:hint="eastAsia" w:ascii="宋体" w:hAnsi="宋体"/>
                <w:bCs/>
                <w:iCs/>
                <w:color w:val="000000" w:themeColor="text1"/>
                <w:sz w:val="24"/>
              </w:rPr>
              <w:t xml:space="preserve">洗涤服务人员有一人得0.5分，最高得3分。须提供相关服务人员健康证原件</w:t>
            </w:r>
            <w:r>
              <w:rPr>
                <w:rFonts w:hint="eastAsia" w:ascii="宋体" w:hAnsi="宋体" w:cs="宋体"/>
                <w:color w:val="000000" w:themeColor="text1"/>
                <w:sz w:val="24"/>
              </w:rPr>
              <w:t xml:space="preserve">、从投标截止之日当月向前1个月已在本单位缴纳养老保险证明原件扫描件或在本单位已缴纳养老保险承诺书（须承诺从投标截止之日当月向前1个月已在本单位缴纳养老保险，未提供的或提供不全的不得分）。</w:t>
            </w:r>
            <w:r/>
          </w:p>
        </w:tc>
      </w:tr>
      <w:tr>
        <w:trPr>
          <w:jc w:val="center"/>
          <w:trHeight w:val="630"/>
        </w:trPr>
        <w:tc>
          <w:tcPr>
            <w:tcBorders>
              <w:top w:val="single" w:color="auto" w:sz="4" w:space="0"/>
            </w:tcBorders>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Borders>
              <w:top w:val="single" w:color="auto" w:sz="4" w:space="0"/>
              <w:bottom w:val="single" w:color="auto" w:sz="4" w:space="0"/>
            </w:tcBorders>
            <w:tcW w:w="87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⑥</w:t>
            </w:r>
            <w:r/>
          </w:p>
        </w:tc>
        <w:tc>
          <w:tcPr>
            <w:tcBorders>
              <w:top w:val="single" w:color="auto" w:sz="4" w:space="0"/>
              <w:bottom w:val="single" w:color="auto" w:sz="4" w:space="0"/>
            </w:tcBorders>
            <w:tcW w:w="1276" w:type="dxa"/>
            <w:vAlign w:val="center"/>
            <w:textDirection w:val="lrTb"/>
            <w:noWrap w:val="false"/>
          </w:tcPr>
          <w:p>
            <w:pPr>
              <w:jc w:val="center"/>
              <w:widowControl/>
              <w:rPr>
                <w:rFonts w:ascii="宋体" w:hAnsi="宋体" w:cs="宋体"/>
                <w:bCs/>
                <w:color w:val="000000" w:themeColor="text1"/>
                <w:sz w:val="24"/>
              </w:rPr>
            </w:pPr>
            <w:r>
              <w:rPr>
                <w:rFonts w:hint="eastAsia" w:ascii="宋体" w:hAnsi="宋体" w:cs="宋体"/>
                <w:bCs/>
                <w:color w:val="000000" w:themeColor="text1"/>
                <w:sz w:val="24"/>
              </w:rPr>
              <w:t xml:space="preserve">服务方案</w:t>
            </w:r>
            <w:r/>
          </w:p>
        </w:tc>
        <w:tc>
          <w:tcPr>
            <w:tcBorders>
              <w:top w:val="single" w:color="auto" w:sz="4" w:space="0"/>
              <w:bottom w:val="single" w:color="auto" w:sz="4" w:space="0"/>
            </w:tcBorders>
            <w:tcW w:w="851" w:type="dxa"/>
            <w:vAlign w:val="center"/>
            <w:textDirection w:val="lrTb"/>
            <w:noWrap w:val="false"/>
          </w:tcPr>
          <w:p>
            <w:pPr>
              <w:jc w:val="center"/>
              <w:rPr>
                <w:rFonts w:ascii="宋体" w:hAnsi="宋体" w:cs="宋体"/>
                <w:bCs/>
                <w:color w:val="000000" w:themeColor="text1"/>
                <w:sz w:val="24"/>
              </w:rPr>
            </w:pPr>
            <w:r>
              <w:rPr>
                <w:rFonts w:hint="eastAsia" w:ascii="宋体" w:hAnsi="宋体" w:cs="宋体"/>
                <w:bCs/>
                <w:color w:val="000000" w:themeColor="text1"/>
                <w:sz w:val="24"/>
              </w:rPr>
              <w:t xml:space="preserve">12</w:t>
            </w:r>
            <w:r/>
          </w:p>
        </w:tc>
        <w:tc>
          <w:tcPr>
            <w:gridSpan w:val="2"/>
            <w:tcBorders>
              <w:top w:val="single" w:color="auto" w:sz="4" w:space="0"/>
              <w:bottom w:val="single" w:color="auto" w:sz="4" w:space="0"/>
            </w:tcBorders>
            <w:tcW w:w="6164" w:type="dxa"/>
            <w:vAlign w:val="center"/>
            <w:textDirection w:val="lrTb"/>
            <w:noWrap w:val="false"/>
          </w:tcPr>
          <w:p>
            <w:pPr>
              <w:jc w:val="lef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（1）评标委员会根据各投标人项目实施方案中洗涤服务方案进行评定，</w:t>
            </w:r>
            <w:r>
              <w:rPr>
                <w:rFonts w:hint="eastAsia" w:asciiTheme="minorEastAsia" w:hAnsiTheme="minorEastAsia" w:eastAsiaTheme="minorEastAsia" w:cstheme="minorEastAsia"/>
                <w:color w:val="000000" w:themeColor="text1"/>
                <w:sz w:val="24"/>
                <w:shd w:val="clear" w:color="auto" w:fill="ffffff" w:themeFill="background1"/>
              </w:rPr>
              <w:t xml:space="preserve">提供有针对性的、科学有效的产品</w:t>
            </w:r>
            <w:r>
              <w:rPr>
                <w:rFonts w:hint="eastAsia" w:asciiTheme="minorEastAsia" w:hAnsiTheme="minorEastAsia" w:eastAsiaTheme="minorEastAsia" w:cstheme="minorEastAsia"/>
                <w:color w:val="000000" w:themeColor="text1"/>
                <w:sz w:val="24"/>
              </w:rPr>
              <w:t xml:space="preserve">洗涤服务方案至少包含：①洗涤物收、送服务方案；②</w:t>
            </w:r>
            <w:r>
              <w:rPr>
                <w:rStyle w:val="1195"/>
                <w:rFonts w:hint="default" w:asciiTheme="minorEastAsia" w:hAnsiTheme="minorEastAsia" w:eastAsiaTheme="minorEastAsia" w:cstheme="minorEastAsia"/>
                <w:color w:val="000000" w:themeColor="text1"/>
                <w:sz w:val="24"/>
                <w:szCs w:val="24"/>
                <w:lang w:bidi="ar"/>
              </w:rPr>
              <w:t xml:space="preserve">洗涤及消毒化学用品质量</w:t>
            </w:r>
            <w:r>
              <w:rPr>
                <w:rFonts w:hint="eastAsia" w:asciiTheme="minorEastAsia" w:hAnsiTheme="minorEastAsia" w:eastAsiaTheme="minorEastAsia" w:cstheme="minorEastAsia"/>
                <w:color w:val="000000" w:themeColor="text1"/>
                <w:sz w:val="24"/>
              </w:rPr>
              <w:t xml:space="preserve">；③</w:t>
            </w:r>
            <w:r>
              <w:rPr>
                <w:rStyle w:val="1195"/>
                <w:rFonts w:hint="default" w:asciiTheme="minorEastAsia" w:hAnsiTheme="minorEastAsia" w:eastAsiaTheme="minorEastAsia" w:cstheme="minorEastAsia"/>
                <w:color w:val="000000" w:themeColor="text1"/>
                <w:sz w:val="24"/>
                <w:szCs w:val="24"/>
                <w:lang w:bidi="ar"/>
              </w:rPr>
              <w:t xml:space="preserve">运输车辆配置及消毒方案</w:t>
            </w:r>
            <w:r>
              <w:rPr>
                <w:rFonts w:hint="eastAsia" w:asciiTheme="minorEastAsia" w:hAnsiTheme="minorEastAsia" w:eastAsiaTheme="minorEastAsia" w:cstheme="minorEastAsia"/>
                <w:color w:val="000000" w:themeColor="text1"/>
                <w:sz w:val="24"/>
              </w:rPr>
              <w:t xml:space="preserve">；</w:t>
            </w:r>
            <w:r>
              <w:rPr>
                <w:rFonts w:hint="eastAsia" w:asciiTheme="minorEastAsia" w:hAnsiTheme="minorEastAsia" w:eastAsiaTheme="minorEastAsia" w:cstheme="minorEastAsia"/>
                <w:color w:val="000000" w:themeColor="text1"/>
                <w:sz w:val="24"/>
              </w:rPr>
              <w:fldChar w:fldCharType="begin"/>
            </w:r>
            <w:r>
              <w:rPr>
                <w:rFonts w:hint="eastAsia" w:asciiTheme="minorEastAsia" w:hAnsiTheme="minorEastAsia" w:eastAsiaTheme="minorEastAsia" w:cstheme="minorEastAsia"/>
                <w:color w:val="000000" w:themeColor="text1"/>
                <w:sz w:val="24"/>
              </w:rPr>
              <w:instrText xml:space="preserve"> = 4 \* GB3 \* MERGEFORMAT </w:instrText>
            </w:r>
            <w:r>
              <w:rPr>
                <w:rFonts w:hint="eastAsia" w:asciiTheme="minorEastAsia" w:hAnsiTheme="minorEastAsia" w:eastAsiaTheme="minorEastAsia" w:cstheme="minorEastAsia"/>
                <w:color w:val="000000" w:themeColor="text1"/>
                <w:sz w:val="24"/>
              </w:rPr>
              <w:fldChar w:fldCharType="separate"/>
            </w:r>
            <w:r>
              <w:rPr>
                <w:rFonts w:hint="eastAsia" w:asciiTheme="minorEastAsia" w:hAnsiTheme="minorEastAsia" w:eastAsiaTheme="minorEastAsia" w:cstheme="minorEastAsia"/>
                <w:color w:val="000000" w:themeColor="text1"/>
                <w:sz w:val="24"/>
              </w:rPr>
              <w:t xml:space="preserve">④</w:t>
            </w:r>
            <w:r>
              <w:rPr>
                <w:rFonts w:hint="eastAsia" w:asciiTheme="minorEastAsia" w:hAnsiTheme="minorEastAsia" w:eastAsiaTheme="minorEastAsia" w:cstheme="minorEastAsia"/>
                <w:color w:val="000000" w:themeColor="text1"/>
                <w:sz w:val="24"/>
              </w:rPr>
              <w:fldChar w:fldCharType="end"/>
            </w:r>
            <w:r>
              <w:rPr>
                <w:rFonts w:hint="eastAsia" w:asciiTheme="minorEastAsia" w:hAnsiTheme="minorEastAsia" w:eastAsiaTheme="minorEastAsia" w:cstheme="minorEastAsia"/>
                <w:color w:val="000000" w:themeColor="text1"/>
                <w:sz w:val="24"/>
              </w:rPr>
              <w:t xml:space="preserve">洗涤物交接、分发方案。</w:t>
            </w:r>
            <w:r>
              <w:rPr>
                <w:rFonts w:hint="eastAsia" w:asciiTheme="minorEastAsia" w:hAnsiTheme="minorEastAsia" w:eastAsiaTheme="minorEastAsia" w:cstheme="minorEastAsia"/>
                <w:color w:val="000000" w:themeColor="text1"/>
                <w:sz w:val="24"/>
              </w:rPr>
              <w:br/>
            </w:r>
            <w:r>
              <w:rPr>
                <w:rFonts w:hint="eastAsia" w:asciiTheme="minorEastAsia" w:hAnsiTheme="minorEastAsia" w:eastAsiaTheme="minorEastAsia" w:cstheme="minorEastAsia"/>
                <w:color w:val="000000" w:themeColor="text1"/>
                <w:sz w:val="24"/>
                <w:lang w:bidi="ar"/>
              </w:rPr>
              <w:t xml:space="preserve">投标人应在投标文件“项目实施方案”中设置专节来对上述4项内容作出响应性说明，每项为1分共4分，每缺一项说明或者说明内容与项目无关扣1分。</w:t>
            </w:r>
            <w:r>
              <w:rPr>
                <w:rFonts w:hint="eastAsia" w:asciiTheme="minorEastAsia" w:hAnsiTheme="minorEastAsia" w:eastAsiaTheme="minorEastAsia" w:cstheme="minorEastAsia"/>
                <w:color w:val="000000" w:themeColor="text1"/>
                <w:sz w:val="24"/>
              </w:rPr>
              <w:br w:type="textWrapping" w:clear="all"/>
              <w:t xml:space="preserve">（2）</w:t>
            </w:r>
            <w:r>
              <w:rPr>
                <w:rFonts w:hint="eastAsia" w:asciiTheme="minorEastAsia" w:hAnsiTheme="minorEastAsia" w:eastAsiaTheme="minorEastAsia" w:cstheme="minorEastAsia"/>
                <w:bCs/>
                <w:color w:val="000000" w:themeColor="text1"/>
                <w:sz w:val="24"/>
              </w:rPr>
              <w:t xml:space="preserve">评标委员会根据各投标人项目实施方案中</w:t>
            </w:r>
            <w:r>
              <w:rPr>
                <w:rFonts w:hint="eastAsia" w:asciiTheme="minorEastAsia" w:hAnsiTheme="minorEastAsia" w:eastAsiaTheme="minorEastAsia" w:cstheme="minorEastAsia"/>
                <w:color w:val="000000" w:themeColor="text1"/>
                <w:sz w:val="24"/>
                <w:lang w:bidi="ar"/>
              </w:rPr>
              <w:t xml:space="preserve">项目管理制度</w:t>
            </w:r>
            <w:r>
              <w:rPr>
                <w:rFonts w:hint="eastAsia" w:asciiTheme="minorEastAsia" w:hAnsiTheme="minorEastAsia" w:eastAsiaTheme="minorEastAsia" w:cstheme="minorEastAsia"/>
                <w:color w:val="000000" w:themeColor="text1"/>
                <w:sz w:val="24"/>
              </w:rPr>
              <w:t xml:space="preserve">进行评定，</w:t>
            </w:r>
            <w:r>
              <w:rPr>
                <w:rFonts w:hint="eastAsia" w:asciiTheme="minorEastAsia" w:hAnsiTheme="minorEastAsia" w:eastAsiaTheme="minorEastAsia" w:cstheme="minorEastAsia"/>
                <w:color w:val="000000" w:themeColor="text1"/>
                <w:sz w:val="24"/>
                <w:shd w:val="clear" w:color="auto" w:fill="ffffff" w:themeFill="background1"/>
              </w:rPr>
              <w:t xml:space="preserve">提供有针对性的、科学合理的</w:t>
            </w:r>
            <w:r>
              <w:rPr>
                <w:rFonts w:hint="eastAsia" w:asciiTheme="minorEastAsia" w:hAnsiTheme="minorEastAsia" w:eastAsiaTheme="minorEastAsia" w:cstheme="minorEastAsia"/>
                <w:color w:val="000000" w:themeColor="text1"/>
                <w:sz w:val="24"/>
                <w:lang w:bidi="ar"/>
              </w:rPr>
              <w:t xml:space="preserve">项目管理制度</w:t>
            </w:r>
            <w:r>
              <w:rPr>
                <w:rFonts w:hint="eastAsia" w:asciiTheme="minorEastAsia" w:hAnsiTheme="minorEastAsia" w:eastAsiaTheme="minorEastAsia" w:cstheme="minorEastAsia"/>
                <w:color w:val="000000" w:themeColor="text1"/>
                <w:sz w:val="24"/>
              </w:rPr>
              <w:t xml:space="preserve">至少包含：</w:t>
            </w:r>
            <w:r>
              <w:rPr>
                <w:rStyle w:val="1195"/>
                <w:rFonts w:hint="default" w:asciiTheme="minorEastAsia" w:hAnsiTheme="minorEastAsia" w:eastAsiaTheme="minorEastAsia" w:cstheme="minorEastAsia"/>
                <w:color w:val="000000" w:themeColor="text1"/>
                <w:sz w:val="24"/>
                <w:szCs w:val="24"/>
                <w:lang w:bidi="ar"/>
              </w:rPr>
              <w:t xml:space="preserve">①组织架构；</w:t>
            </w:r>
            <w:r>
              <w:rPr>
                <w:rFonts w:hint="eastAsia" w:asciiTheme="minorEastAsia" w:hAnsiTheme="minorEastAsia" w:eastAsiaTheme="minorEastAsia" w:cstheme="minorEastAsia"/>
                <w:color w:val="000000" w:themeColor="text1"/>
                <w:sz w:val="24"/>
              </w:rPr>
              <w:t xml:space="preserve">②</w:t>
            </w:r>
            <w:r>
              <w:rPr>
                <w:rStyle w:val="1195"/>
                <w:rFonts w:hint="default" w:asciiTheme="minorEastAsia" w:hAnsiTheme="minorEastAsia" w:eastAsiaTheme="minorEastAsia" w:cstheme="minorEastAsia"/>
                <w:color w:val="000000" w:themeColor="text1"/>
                <w:sz w:val="24"/>
                <w:szCs w:val="24"/>
                <w:lang w:bidi="ar"/>
              </w:rPr>
              <w:t xml:space="preserve">岗位职责；③日常工作制度；④感染管理制度。</w:t>
            </w:r>
            <w:r/>
          </w:p>
          <w:p>
            <w:pP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lang w:bidi="ar"/>
              </w:rPr>
              <w:t xml:space="preserve">投标人应在投标文件“项目实施方案”中设置专节来对上述4项内容作出响应性说明，每项为1分共4分，每缺一项说明或者说明内容与项目无关扣1分。</w:t>
            </w:r>
            <w:r/>
          </w:p>
          <w:p>
            <w:pPr>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（3）评标委员会根据各投标人项目实施方案中培训考核方案进行评定，</w:t>
            </w:r>
            <w:r>
              <w:rPr>
                <w:rFonts w:hint="eastAsia" w:asciiTheme="minorEastAsia" w:hAnsiTheme="minorEastAsia" w:eastAsiaTheme="minorEastAsia" w:cstheme="minorEastAsia"/>
                <w:color w:val="000000" w:themeColor="text1"/>
                <w:sz w:val="24"/>
                <w:shd w:val="clear" w:color="auto" w:fill="ffffff" w:themeFill="background1"/>
              </w:rPr>
              <w:t xml:space="preserve">提供有针对性的、科学合理的</w:t>
            </w:r>
            <w:r>
              <w:rPr>
                <w:rFonts w:hint="eastAsia" w:asciiTheme="minorEastAsia" w:hAnsiTheme="minorEastAsia" w:eastAsiaTheme="minorEastAsia" w:cstheme="minorEastAsia"/>
                <w:color w:val="000000" w:themeColor="text1"/>
                <w:sz w:val="24"/>
              </w:rPr>
              <w:t xml:space="preserve">培训考核方案，至少包含：①</w:t>
            </w:r>
            <w:r>
              <w:rPr>
                <w:rFonts w:hint="eastAsia" w:asciiTheme="minorEastAsia" w:hAnsiTheme="minorEastAsia" w:eastAsiaTheme="minorEastAsia" w:cstheme="minorEastAsia"/>
                <w:bCs/>
                <w:color w:val="000000" w:themeColor="text1"/>
                <w:sz w:val="24"/>
              </w:rPr>
              <w:t xml:space="preserve">人员培训方案；</w:t>
            </w:r>
            <w:r>
              <w:rPr>
                <w:rFonts w:hint="eastAsia" w:asciiTheme="minorEastAsia" w:hAnsiTheme="minorEastAsia" w:eastAsiaTheme="minorEastAsia" w:cstheme="minorEastAsia"/>
                <w:color w:val="000000" w:themeColor="text1"/>
                <w:sz w:val="24"/>
              </w:rPr>
              <w:t xml:space="preserve">②日常考核管理方案</w:t>
            </w:r>
            <w:r>
              <w:rPr>
                <w:rFonts w:hint="eastAsia" w:asciiTheme="minorEastAsia" w:hAnsiTheme="minorEastAsia" w:eastAsiaTheme="minorEastAsia" w:cstheme="minorEastAsia"/>
                <w:bCs/>
                <w:color w:val="000000" w:themeColor="text1"/>
                <w:sz w:val="24"/>
              </w:rPr>
              <w:t xml:space="preserve">。</w:t>
            </w:r>
            <w:r/>
          </w:p>
          <w:p>
            <w:pPr>
              <w:tabs>
                <w:tab w:val="left" w:pos="840" w:leader="none"/>
                <w:tab w:val="left" w:pos="1050" w:leader="none"/>
              </w:tabs>
              <w:rPr>
                <w:rFonts w:ascii="宋体" w:hAnsi="宋体" w:cs="宋体"/>
                <w:color w:val="000000" w:themeColor="text1"/>
                <w:sz w:val="24"/>
              </w:rPr>
            </w:pPr>
            <w:r>
              <w:rPr>
                <w:rFonts w:hint="eastAsia" w:asciiTheme="minorEastAsia" w:hAnsiTheme="minorEastAsia" w:eastAsiaTheme="minorEastAsia" w:cstheme="minorEastAsia"/>
                <w:color w:val="000000" w:themeColor="text1"/>
                <w:sz w:val="24"/>
                <w:lang w:bidi="ar"/>
              </w:rPr>
              <w:t xml:space="preserve">投标人应在投标文件“项目实施方案”中设置专节来对上述2项内容作出响应性说明，每项为1分共2分，每缺一项说明或者说明内容与项目无关扣1分。</w:t>
            </w:r>
            <w:r>
              <w:rPr>
                <w:rFonts w:hint="eastAsia" w:asciiTheme="minorEastAsia" w:hAnsiTheme="minorEastAsia" w:eastAsiaTheme="minorEastAsia" w:cstheme="minorEastAsia"/>
                <w:color w:val="000000" w:themeColor="text1"/>
                <w:sz w:val="24"/>
              </w:rPr>
              <w:br/>
            </w:r>
            <w:r>
              <w:rPr>
                <w:rFonts w:hint="eastAsia" w:asciiTheme="minorEastAsia" w:hAnsiTheme="minorEastAsia" w:eastAsiaTheme="minorEastAsia" w:cstheme="minorEastAsia"/>
                <w:bCs/>
                <w:color w:val="000000" w:themeColor="text1"/>
                <w:sz w:val="24"/>
              </w:rPr>
              <w:t xml:space="preserve">（4）评标委员会根据各投标人项目实施方案中应急预案</w:t>
            </w:r>
            <w:r>
              <w:rPr>
                <w:rFonts w:hint="eastAsia" w:asciiTheme="minorEastAsia" w:hAnsiTheme="minorEastAsia" w:eastAsiaTheme="minorEastAsia" w:cstheme="minorEastAsia"/>
                <w:color w:val="000000" w:themeColor="text1"/>
                <w:sz w:val="24"/>
              </w:rPr>
              <w:t xml:space="preserve">进行评定，</w:t>
            </w:r>
            <w:r>
              <w:rPr>
                <w:rFonts w:hint="eastAsia" w:asciiTheme="minorEastAsia" w:hAnsiTheme="minorEastAsia" w:eastAsiaTheme="minorEastAsia" w:cstheme="minorEastAsia"/>
                <w:color w:val="000000" w:themeColor="text1"/>
                <w:sz w:val="24"/>
                <w:shd w:val="clear" w:color="auto" w:fill="ffffff" w:themeFill="background1"/>
              </w:rPr>
              <w:t xml:space="preserve">提供有针对性的、完整合理的</w:t>
            </w:r>
            <w:r>
              <w:rPr>
                <w:rFonts w:hint="eastAsia" w:asciiTheme="minorEastAsia" w:hAnsiTheme="minorEastAsia" w:eastAsiaTheme="minorEastAsia" w:cstheme="minorEastAsia"/>
                <w:bCs/>
                <w:color w:val="000000" w:themeColor="text1"/>
                <w:sz w:val="24"/>
              </w:rPr>
              <w:t xml:space="preserve">应急预案，</w:t>
            </w:r>
            <w:r>
              <w:rPr>
                <w:rFonts w:hint="eastAsia" w:asciiTheme="minorEastAsia" w:hAnsiTheme="minorEastAsia" w:eastAsiaTheme="minorEastAsia" w:cstheme="minorEastAsia"/>
                <w:color w:val="000000" w:themeColor="text1"/>
                <w:sz w:val="24"/>
              </w:rPr>
              <w:t xml:space="preserve">至少包含：①</w:t>
            </w:r>
            <w:r>
              <w:rPr>
                <w:rFonts w:hint="eastAsia" w:asciiTheme="minorEastAsia" w:hAnsiTheme="minorEastAsia" w:eastAsiaTheme="minorEastAsia" w:cstheme="minorEastAsia"/>
                <w:bCs/>
                <w:color w:val="000000" w:themeColor="text1"/>
                <w:sz w:val="24"/>
              </w:rPr>
              <w:t xml:space="preserve">可能出现的突发事件的应急处理方案；</w:t>
            </w:r>
            <w:r>
              <w:rPr>
                <w:rFonts w:hint="eastAsia" w:asciiTheme="minorEastAsia" w:hAnsiTheme="minorEastAsia" w:eastAsiaTheme="minorEastAsia" w:cstheme="minorEastAsia"/>
                <w:color w:val="000000" w:themeColor="text1"/>
                <w:sz w:val="24"/>
              </w:rPr>
              <w:t xml:space="preserve">②避免突发事件的</w:t>
            </w:r>
            <w:r>
              <w:rPr>
                <w:rFonts w:hint="eastAsia" w:asciiTheme="minorEastAsia" w:hAnsiTheme="minorEastAsia" w:eastAsiaTheme="minorEastAsia" w:cstheme="minorEastAsia"/>
                <w:bCs/>
                <w:color w:val="000000" w:themeColor="text1"/>
                <w:sz w:val="24"/>
              </w:rPr>
              <w:t xml:space="preserve">保障措施。</w:t>
            </w:r>
            <w:r>
              <w:rPr>
                <w:rFonts w:hint="eastAsia" w:asciiTheme="minorEastAsia" w:hAnsiTheme="minorEastAsia" w:eastAsiaTheme="minorEastAsia" w:cstheme="minorEastAsia"/>
                <w:bCs/>
                <w:color w:val="000000" w:themeColor="text1"/>
                <w:sz w:val="24"/>
              </w:rPr>
              <w:br/>
            </w:r>
            <w:r>
              <w:rPr>
                <w:rFonts w:hint="eastAsia" w:asciiTheme="minorEastAsia" w:hAnsiTheme="minorEastAsia" w:eastAsiaTheme="minorEastAsia" w:cstheme="minorEastAsia"/>
                <w:color w:val="000000" w:themeColor="text1"/>
                <w:sz w:val="24"/>
                <w:lang w:bidi="ar"/>
              </w:rPr>
              <w:t xml:space="preserve">投标人应在投标文件“项目实施方案”中设置专节来对上述2项内容作出响应性说明，每项为1分共2分，每缺一项说明或者说明内容与项目无关扣1分。</w:t>
            </w:r>
            <w:r/>
          </w:p>
        </w:tc>
      </w:tr>
      <w:tr>
        <w:trPr>
          <w:jc w:val="center"/>
          <w:trHeight w:val="566"/>
        </w:trPr>
        <w:tc>
          <w:tcPr>
            <w:tcW w:w="792" w:type="dxa"/>
            <w:vAlign w:val="center"/>
            <w:vMerge w:val="continue"/>
            <w:textDirection w:val="lrTb"/>
            <w:noWrap w:val="false"/>
          </w:tcPr>
          <w:p>
            <w:pPr>
              <w:jc w:val="center"/>
              <w:spacing w:line="300" w:lineRule="exact"/>
              <w:rPr>
                <w:rFonts w:asciiTheme="minorEastAsia" w:hAnsiTheme="minorEastAsia" w:eastAsiaTheme="minorEastAsia"/>
                <w:color w:val="000000" w:themeColor="text1"/>
                <w:sz w:val="24"/>
              </w:rPr>
            </w:pPr>
            <w:r>
              <w:rPr>
                <w:rFonts w:asciiTheme="minorEastAsia" w:hAnsiTheme="minorEastAsia" w:eastAsiaTheme="minorEastAsia"/>
                <w:color w:val="000000" w:themeColor="text1"/>
                <w:sz w:val="24"/>
              </w:rPr>
            </w:r>
            <w:r/>
          </w:p>
        </w:tc>
        <w:tc>
          <w:tcPr>
            <w:tcBorders>
              <w:top w:val="single" w:color="auto" w:sz="4" w:space="0"/>
            </w:tcBorders>
            <w:tcW w:w="875"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⑦</w:t>
            </w:r>
            <w:r/>
          </w:p>
        </w:tc>
        <w:tc>
          <w:tcPr>
            <w:tcBorders>
              <w:top w:val="single" w:color="auto" w:sz="4" w:space="0"/>
            </w:tcBorders>
            <w:tcW w:w="1276" w:type="dxa"/>
            <w:vAlign w:val="center"/>
            <w:textDirection w:val="lrTb"/>
            <w:noWrap w:val="false"/>
          </w:tcPr>
          <w:p>
            <w:pPr>
              <w:jc w:val="center"/>
              <w:widowControl/>
              <w:rPr>
                <w:rFonts w:ascii="宋体" w:hAnsi="宋体" w:cs="宋体"/>
                <w:bCs/>
                <w:color w:val="000000" w:themeColor="text1"/>
                <w:sz w:val="24"/>
              </w:rPr>
            </w:pPr>
            <w:r>
              <w:rPr>
                <w:rFonts w:hint="eastAsia" w:ascii="宋体" w:hAnsi="宋体" w:cs="宋体"/>
                <w:bCs/>
                <w:color w:val="000000" w:themeColor="text1"/>
                <w:sz w:val="24"/>
              </w:rPr>
              <w:t xml:space="preserve">服务承诺</w:t>
            </w:r>
            <w:r/>
          </w:p>
        </w:tc>
        <w:tc>
          <w:tcPr>
            <w:tcBorders>
              <w:top w:val="single" w:color="auto" w:sz="4" w:space="0"/>
            </w:tcBorders>
            <w:tcW w:w="851" w:type="dxa"/>
            <w:vAlign w:val="center"/>
            <w:textDirection w:val="lrTb"/>
            <w:noWrap w:val="false"/>
          </w:tcPr>
          <w:p>
            <w:pPr>
              <w:jc w:val="center"/>
              <w:widowControl/>
              <w:rPr>
                <w:rFonts w:ascii="宋体" w:hAnsi="宋体" w:cs="宋体"/>
                <w:bCs/>
                <w:color w:val="000000" w:themeColor="text1"/>
                <w:sz w:val="24"/>
              </w:rPr>
            </w:pPr>
            <w:r>
              <w:rPr>
                <w:rFonts w:hint="eastAsia" w:ascii="宋体" w:hAnsi="宋体" w:cs="宋体"/>
                <w:bCs/>
                <w:color w:val="000000" w:themeColor="text1"/>
                <w:sz w:val="24"/>
              </w:rPr>
              <w:t xml:space="preserve">8</w:t>
            </w:r>
            <w:r/>
          </w:p>
        </w:tc>
        <w:tc>
          <w:tcPr>
            <w:gridSpan w:val="2"/>
            <w:tcBorders>
              <w:top w:val="single" w:color="auto" w:sz="4" w:space="0"/>
            </w:tcBorders>
            <w:tcW w:w="6164" w:type="dxa"/>
            <w:vAlign w:val="center"/>
            <w:textDirection w:val="lrTb"/>
            <w:noWrap w:val="false"/>
          </w:tcPr>
          <w:p>
            <w:pPr>
              <w:jc w:val="left"/>
              <w:widowControl/>
              <w:rPr>
                <w:rFonts w:ascii="宋体" w:hAnsi="宋体" w:cs="宋体"/>
                <w:bCs/>
                <w:color w:val="000000" w:themeColor="text1"/>
                <w:sz w:val="24"/>
              </w:rPr>
            </w:pPr>
            <w:r>
              <w:rPr>
                <w:rFonts w:hint="eastAsia" w:ascii="宋体" w:hAnsi="宋体" w:cs="宋体"/>
                <w:bCs/>
                <w:color w:val="000000" w:themeColor="text1"/>
                <w:sz w:val="24"/>
              </w:rPr>
              <w:t xml:space="preserve">（1）评标委员会根据各投标人服务承诺函进行评定，响应本项目基本服务要求的得5分，未响应或部分响应的此项不得分。</w:t>
            </w:r>
            <w:r/>
          </w:p>
          <w:p>
            <w:pPr>
              <w:jc w:val="left"/>
              <w:widowControl/>
              <w:rPr>
                <w:rFonts w:ascii="宋体" w:hAnsi="宋体" w:cs="宋体"/>
                <w:bCs/>
                <w:color w:val="000000" w:themeColor="text1"/>
                <w:sz w:val="24"/>
              </w:rPr>
            </w:pPr>
            <w:r>
              <w:rPr>
                <w:rFonts w:hint="eastAsia" w:ascii="宋体" w:hAnsi="宋体" w:cs="宋体"/>
                <w:bCs/>
                <w:color w:val="000000" w:themeColor="text1"/>
                <w:sz w:val="24"/>
              </w:rPr>
              <w:t xml:space="preserve">（2）在特殊情况下为应对突发事件，如遇到重大安全事故、食物中毒、公共卫生事件等，需要中标方从洗涤厂区到医院作出最快速度响应。投标人承诺在接到采购人通知90分钟内将备用物品送至医院并完成所有物品更换得3 分；承诺在接到采购人通知120分钟内将备用物品送至医院并完成所有物品更换得2 分；承诺在接到采购人通知120分钟以上将备用物品送至医院并完成所有物品更换得1分，最多得3 分（须</w:t>
            </w:r>
            <w:r>
              <w:rPr>
                <w:rFonts w:ascii="宋体" w:hAnsi="宋体" w:cs="宋体"/>
                <w:bCs/>
                <w:color w:val="000000" w:themeColor="text1"/>
                <w:sz w:val="24"/>
              </w:rPr>
              <w:t xml:space="preserve">提供</w:t>
            </w:r>
            <w:r>
              <w:rPr>
                <w:rFonts w:hint="eastAsia" w:ascii="宋体" w:hAnsi="宋体" w:cs="宋体"/>
                <w:bCs/>
                <w:color w:val="000000" w:themeColor="text1"/>
                <w:sz w:val="24"/>
              </w:rPr>
              <w:t xml:space="preserve">投标人</w:t>
            </w:r>
            <w:r>
              <w:rPr>
                <w:rFonts w:ascii="宋体" w:hAnsi="宋体" w:cs="宋体"/>
                <w:bCs/>
                <w:color w:val="000000" w:themeColor="text1"/>
                <w:sz w:val="24"/>
              </w:rPr>
              <w:t xml:space="preserve">承诺函原件</w:t>
            </w:r>
            <w:r>
              <w:rPr>
                <w:rFonts w:hint="eastAsia" w:ascii="宋体" w:hAnsi="宋体" w:cs="宋体"/>
                <w:bCs/>
                <w:color w:val="000000" w:themeColor="text1"/>
                <w:sz w:val="24"/>
              </w:rPr>
              <w:t xml:space="preserve">及导行图，格式自拟）。</w:t>
            </w:r>
            <w:r/>
          </w:p>
          <w:p>
            <w:pPr>
              <w:jc w:val="left"/>
              <w:widowControl/>
              <w:rPr>
                <w:rFonts w:ascii="宋体" w:hAnsi="宋体" w:cs="宋体"/>
                <w:bCs/>
                <w:color w:val="000000" w:themeColor="text1"/>
                <w:sz w:val="24"/>
              </w:rPr>
            </w:pPr>
            <w:r>
              <w:rPr>
                <w:rFonts w:hint="eastAsia" w:ascii="宋体" w:hAnsi="宋体" w:cs="宋体"/>
                <w:bCs/>
                <w:color w:val="000000" w:themeColor="text1"/>
                <w:sz w:val="24"/>
              </w:rPr>
              <w:t xml:space="preserve">注：如投标人虚假承诺谋取中标成交的，将被列入不良行为记录名单。</w:t>
            </w:r>
            <w:r/>
          </w:p>
        </w:tc>
      </w:tr>
    </w:tbl>
    <w:p>
      <w:pPr>
        <w:pStyle w:val="1107"/>
        <w:jc w:val="left"/>
        <w:spacing w:after="0" w:line="460" w:lineRule="exact"/>
        <w:rPr>
          <w:b/>
          <w:color w:val="000000" w:themeColor="text1"/>
          <w:sz w:val="36"/>
          <w:szCs w:val="36"/>
        </w:rPr>
      </w:pPr>
      <w:r>
        <w:rPr>
          <w:rFonts w:hint="eastAsia" w:ascii="宋体" w:hAnsi="宋体"/>
          <w:b/>
          <w:bCs/>
          <w:color w:val="000000" w:themeColor="text1"/>
          <w:sz w:val="24"/>
        </w:rPr>
        <w:t xml:space="preserve">备注：上述加分项中需提供相关证明材料的，在该项目中标公示上网之日起一个工作日</w:t>
      </w:r>
      <w:r>
        <w:rPr>
          <w:rFonts w:hint="eastAsia" w:ascii="宋体" w:hAnsi="宋体"/>
          <w:b/>
          <w:bCs/>
          <w:color w:val="000000" w:themeColor="text1"/>
          <w:sz w:val="24"/>
        </w:rPr>
        <w:t xml:space="preserve">内，向招标人提供原件核查。如不提供或提供的原件与投标时提供的证明材料不一致，将被视为在投标过程中提供虚假材料谋取中标成交，列入不良行为记录名单。</w:t>
      </w:r>
      <w:r/>
    </w:p>
    <w:p>
      <w:pPr>
        <w:pStyle w:val="1107"/>
        <w:jc w:val="center"/>
        <w:spacing w:line="440" w:lineRule="exact"/>
        <w:rPr>
          <w:b/>
          <w:color w:val="000000" w:themeColor="text1"/>
          <w:sz w:val="36"/>
          <w:szCs w:val="36"/>
        </w:rPr>
        <w:sectPr>
          <w:headerReference w:type="default" r:id="rId9"/>
          <w:headerReference w:type="first" r:id="rId10"/>
          <w:footerReference w:type="default" r:id="rId14"/>
          <w:footerReference w:type="first" r:id="rId15"/>
          <w:footnotePr/>
          <w:endnotePr/>
          <w:type w:val="nextPage"/>
          <w:pgSz w:w="11906" w:h="16838" w:orient="portrait"/>
          <w:pgMar w:top="1134" w:right="1219" w:bottom="1134" w:left="1219" w:header="851" w:footer="992" w:gutter="284"/>
          <w:cols w:num="1" w:sep="0" w:space="720" w:equalWidth="1"/>
          <w:docGrid w:linePitch="360"/>
          <w:titlePg/>
        </w:sectPr>
      </w:pPr>
      <w:r>
        <w:rPr>
          <w:b/>
          <w:color w:val="000000" w:themeColor="text1"/>
          <w:sz w:val="36"/>
          <w:szCs w:val="36"/>
        </w:rPr>
      </w:r>
      <w:r/>
    </w:p>
    <w:p>
      <w:pPr>
        <w:pStyle w:val="1107"/>
        <w:jc w:val="center"/>
        <w:spacing w:line="440" w:lineRule="exact"/>
        <w:rPr>
          <w:rFonts w:ascii="宋体" w:hAnsi="宋体"/>
          <w:b/>
          <w:bCs/>
          <w:color w:val="000000" w:themeColor="text1"/>
          <w:sz w:val="36"/>
          <w:szCs w:val="36"/>
        </w:rPr>
      </w:pPr>
      <w:r>
        <w:rPr>
          <w:rFonts w:hint="eastAsia"/>
          <w:b/>
          <w:color w:val="000000" w:themeColor="text1"/>
          <w:sz w:val="36"/>
          <w:szCs w:val="36"/>
        </w:rPr>
        <w:t xml:space="preserve">第五章</w:t>
      </w:r>
      <w:r>
        <w:rPr>
          <w:rFonts w:hint="eastAsia"/>
          <w:b/>
          <w:color w:val="000000" w:themeColor="text1"/>
          <w:sz w:val="36"/>
          <w:szCs w:val="36"/>
        </w:rPr>
        <w:t xml:space="preserve"> </w:t>
      </w:r>
      <w:r>
        <w:rPr>
          <w:rFonts w:hint="eastAsia"/>
          <w:b/>
          <w:color w:val="000000" w:themeColor="text1"/>
          <w:sz w:val="36"/>
          <w:szCs w:val="36"/>
        </w:rPr>
        <w:t xml:space="preserve">合同主要条款</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采购人（全称）：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建湖县人民医院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（以下简称甲方）</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中标人（全称）：</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（以下简称乙方）</w:t>
      </w:r>
      <w:r/>
    </w:p>
    <w:p>
      <w:pPr>
        <w:ind w:firstLine="480"/>
        <w:spacing w:line="480" w:lineRule="exact"/>
        <w:rPr>
          <w:rFonts w:ascii="宋体" w:hAnsi="宋体"/>
          <w:color w:val="000000" w:themeColor="text1"/>
          <w:sz w:val="24"/>
        </w:rPr>
      </w:pPr>
      <w:r>
        <w:rPr>
          <w:rFonts w:hint="eastAsia" w:ascii="宋体" w:hAnsi="宋体"/>
          <w:color w:val="000000" w:themeColor="text1"/>
          <w:sz w:val="24"/>
        </w:rPr>
        <w:t xml:space="preserve">依照《中华人民共和国政府采购法》、《中华人民共和国民法典》及其他相关法律法规，遵循平等、自愿、公平和诚实信用原则，甲、乙双方就</w:t>
      </w:r>
      <w:r>
        <w:rPr>
          <w:rFonts w:hint="eastAsia" w:ascii="宋体" w:hAnsi="宋体" w:cs="Arial"/>
          <w:bCs/>
          <w:color w:val="000000" w:themeColor="text1"/>
          <w:sz w:val="24"/>
          <w:u w:val="single"/>
        </w:rPr>
        <w:t xml:space="preserve">建湖县人民医院布草洗涤服务项目  </w:t>
      </w:r>
      <w:r>
        <w:rPr>
          <w:rFonts w:hint="eastAsia" w:ascii="宋体" w:hAnsi="宋体"/>
          <w:color w:val="000000" w:themeColor="text1"/>
          <w:sz w:val="24"/>
        </w:rPr>
        <w:t xml:space="preserve">相关事项协商一致，达成如下合同条款：</w:t>
      </w:r>
      <w:r/>
    </w:p>
    <w:p>
      <w:pPr>
        <w:ind w:firstLine="482"/>
        <w:jc w:val="left"/>
        <w:spacing w:line="480" w:lineRule="exact"/>
        <w:rPr>
          <w:rFonts w:ascii="宋体" w:hAnsi="宋体"/>
          <w:b/>
          <w:color w:val="000000" w:themeColor="text1"/>
          <w:sz w:val="24"/>
        </w:rPr>
      </w:pPr>
      <w:r>
        <w:rPr>
          <w:rFonts w:hint="eastAsia" w:ascii="宋体" w:hAnsi="宋体"/>
          <w:b/>
          <w:color w:val="000000" w:themeColor="text1"/>
          <w:sz w:val="24"/>
        </w:rPr>
        <w:t xml:space="preserve">一、合同标的</w:t>
      </w:r>
      <w:r/>
    </w:p>
    <w:p>
      <w:pPr>
        <w:ind w:firstLine="470"/>
        <w:spacing w:line="480" w:lineRule="exact"/>
        <w:rPr>
          <w:rFonts w:ascii="宋体" w:hAnsi="宋体"/>
          <w:b/>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中标价即为合同价。</w:t>
      </w:r>
      <w:r/>
    </w:p>
    <w:p>
      <w:pPr>
        <w:ind w:firstLine="470"/>
        <w:spacing w:line="480" w:lineRule="exact"/>
        <w:rPr>
          <w:rFonts w:ascii="宋体" w:hAnsi="宋体" w:cs="宋体"/>
          <w:color w:val="000000" w:themeColor="text1"/>
          <w:sz w:val="24"/>
        </w:rPr>
      </w:pPr>
      <w:r>
        <w:rPr>
          <w:rFonts w:hint="eastAsia" w:ascii="宋体" w:hAnsi="宋体"/>
          <w:color w:val="000000" w:themeColor="text1"/>
          <w:sz w:val="24"/>
        </w:rPr>
        <w:t xml:space="preserve">2. 合同中合同总价应是招标文件所确定招标范围内全部工作内容的价格体现，</w:t>
      </w:r>
      <w:r>
        <w:rPr>
          <w:rFonts w:ascii="宋体" w:hAnsi="宋体"/>
          <w:color w:val="000000" w:themeColor="text1"/>
          <w:sz w:val="24"/>
        </w:rPr>
        <w:t xml:space="preserve">以及为完成上述内容所必须的人工费、材料费、不可预见的费用、管理费、招标代理费</w:t>
      </w:r>
      <w:r>
        <w:rPr>
          <w:rFonts w:hint="eastAsia" w:ascii="宋体" w:hAnsi="宋体"/>
          <w:color w:val="000000" w:themeColor="text1"/>
          <w:sz w:val="24"/>
        </w:rPr>
        <w:t xml:space="preserve">、</w:t>
      </w:r>
      <w:r>
        <w:rPr>
          <w:rFonts w:ascii="宋体" w:hAnsi="宋体"/>
          <w:color w:val="000000" w:themeColor="text1"/>
          <w:sz w:val="24"/>
        </w:rPr>
        <w:t xml:space="preserve">利润、税金和文件规定的其他各项应有的全部费用</w:t>
      </w:r>
      <w:r>
        <w:rPr>
          <w:rFonts w:hint="eastAsia" w:ascii="宋体" w:hAnsi="宋体"/>
          <w:color w:val="000000" w:themeColor="text1"/>
          <w:sz w:val="24"/>
        </w:rPr>
        <w:t xml:space="preserve">。对乙方认为没有考虑到的费用项目甲方将不予支付，并认为此项费用已包含在投标报价中</w:t>
      </w:r>
      <w:r>
        <w:rPr>
          <w:rFonts w:hint="eastAsia" w:ascii="宋体" w:hAnsi="宋体" w:cs="宋体"/>
          <w:color w:val="000000" w:themeColor="text1"/>
          <w:sz w:val="24"/>
        </w:rPr>
        <w:t xml:space="preserve">。</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3.</w:t>
      </w:r>
      <w:r>
        <w:rPr>
          <w:rFonts w:ascii="宋体" w:hAnsi="宋体"/>
          <w:color w:val="000000" w:themeColor="text1"/>
          <w:sz w:val="24"/>
        </w:rPr>
        <w:t xml:space="preserve"> </w:t>
      </w:r>
      <w:r>
        <w:rPr>
          <w:rFonts w:hint="eastAsia" w:ascii="宋体" w:hAnsi="宋体"/>
          <w:color w:val="000000" w:themeColor="text1"/>
          <w:sz w:val="24"/>
        </w:rPr>
        <w:t xml:space="preserve">履约</w:t>
      </w:r>
      <w:r>
        <w:rPr>
          <w:rFonts w:ascii="宋体" w:hAnsi="宋体"/>
          <w:color w:val="000000" w:themeColor="text1"/>
          <w:sz w:val="24"/>
        </w:rPr>
        <w:t xml:space="preserve">保证金</w:t>
      </w:r>
      <w:r/>
    </w:p>
    <w:p>
      <w:pPr>
        <w:ind w:firstLine="480"/>
        <w:jc w:val="left"/>
        <w:spacing w:line="480" w:lineRule="exact"/>
        <w:rPr>
          <w:rFonts w:ascii="宋体" w:hAnsi="宋体"/>
          <w:bCs/>
          <w:color w:val="000000" w:themeColor="text1"/>
          <w:sz w:val="24"/>
        </w:rPr>
      </w:pPr>
      <w:r>
        <w:rPr>
          <w:rFonts w:hint="eastAsia" w:ascii="宋体" w:hAnsi="宋体"/>
          <w:color w:val="000000" w:themeColor="text1"/>
          <w:sz w:val="24"/>
        </w:rPr>
        <w:t xml:space="preserve">3.1乙方在签订合同时，须向甲方交纳项目</w:t>
      </w:r>
      <w:r>
        <w:rPr>
          <w:rFonts w:hint="eastAsia" w:ascii="宋体" w:hAnsi="宋体" w:cs="宋体"/>
          <w:color w:val="000000" w:themeColor="text1"/>
          <w:sz w:val="24"/>
          <w:szCs w:val="20"/>
        </w:rPr>
        <w:t xml:space="preserve">中标价5%</w:t>
      </w:r>
      <w:r>
        <w:rPr>
          <w:rFonts w:hint="eastAsia" w:ascii="宋体" w:hAnsi="宋体"/>
          <w:color w:val="000000" w:themeColor="text1"/>
          <w:sz w:val="24"/>
        </w:rPr>
        <w:t xml:space="preserve">的履约保证金，</w:t>
      </w:r>
      <w:r>
        <w:rPr>
          <w:rFonts w:hint="eastAsia" w:ascii="宋体" w:hAnsi="宋体" w:cs="宋体"/>
          <w:color w:val="000000" w:themeColor="text1"/>
          <w:sz w:val="24"/>
          <w:szCs w:val="20"/>
        </w:rPr>
        <w:t xml:space="preserve">于项目服务期满后退还</w:t>
      </w:r>
      <w:r>
        <w:rPr>
          <w:rFonts w:hint="eastAsia" w:ascii="宋体" w:hAnsi="宋体"/>
          <w:color w:val="000000" w:themeColor="text1"/>
          <w:sz w:val="24"/>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依据《关于在全省政府采购领域推行电子履约保函（保险）的通知》，鼓励供应商自愿使用履约保函（保险）代替缴纳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3.2</w:t>
      </w:r>
      <w:r>
        <w:rPr>
          <w:rFonts w:hint="eastAsia" w:ascii="宋体" w:hAnsi="宋体" w:cs="宋体"/>
          <w:color w:val="000000" w:themeColor="text1"/>
          <w:sz w:val="24"/>
          <w:szCs w:val="20"/>
        </w:rPr>
        <w:t xml:space="preserve">合同履行结束后，甲方应及时退还交纳的履约保证金。</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3.3</w:t>
      </w:r>
      <w:r>
        <w:rPr>
          <w:rFonts w:hint="eastAsia" w:ascii="宋体" w:hAnsi="宋体" w:cs="宋体"/>
          <w:color w:val="000000" w:themeColor="text1"/>
          <w:sz w:val="24"/>
          <w:szCs w:val="20"/>
        </w:rPr>
        <w:t xml:space="preserve">履约保证金的退还：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3.1方式：无息退还至投标人缴纳履约保证金的账户。如为保函，在到期时自行失效。</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3.2时间：项目服务期满后退还。</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3.3条件：按合同要求全部履约完成并经甲方验收合格，且甲方收到乙方出具的发票。</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3.4不予退还情形：</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除不可抗力情况外，投标人出现下列情形之一的，其履约保证金，甲方将视情节决</w:t>
      </w:r>
      <w:r>
        <w:rPr>
          <w:rFonts w:hint="eastAsia" w:ascii="宋体" w:hAnsi="宋体" w:cs="宋体"/>
          <w:color w:val="000000" w:themeColor="text1"/>
          <w:sz w:val="24"/>
          <w:szCs w:val="20"/>
        </w:rPr>
        <w:t xml:space="preserve">定不予退还或部分不予退还。</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（1）乙方无正当理由拒绝签订合同的，或者在签订合同时向采购人提出附加条件或者更改合同实质性内容要求的；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（2）乙方不履行与采购人订立的合同的；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（3）乙方所供货物或服务不符合招标文件规定要求的；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（4）乙方采取欺骗、弄虚作假方式投标的或与其它投标人串通投标的；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（5）乙方将合同内容转包、违法分包的；</w:t>
      </w:r>
      <w:r/>
    </w:p>
    <w:p>
      <w:pPr>
        <w:ind w:firstLine="480"/>
        <w:jc w:val="left"/>
        <w:spacing w:line="480" w:lineRule="exact"/>
        <w:rPr>
          <w:rFonts w:ascii="宋体" w:hAnsi="宋体" w:cs="宋体"/>
          <w:color w:val="000000" w:themeColor="text1"/>
          <w:sz w:val="24"/>
          <w:szCs w:val="20"/>
        </w:rPr>
      </w:pPr>
      <w:r>
        <w:rPr>
          <w:rFonts w:hint="eastAsia" w:ascii="宋体" w:hAnsi="宋体" w:cs="宋体"/>
          <w:color w:val="000000" w:themeColor="text1"/>
          <w:sz w:val="24"/>
          <w:szCs w:val="20"/>
        </w:rPr>
        <w:t xml:space="preserve">（6）乙方故意捏造事实或伪造证明材料，进行虚假恶意投诉或反映的。</w:t>
      </w:r>
      <w:r/>
    </w:p>
    <w:p>
      <w:pPr>
        <w:ind w:firstLine="480"/>
        <w:jc w:val="left"/>
        <w:spacing w:line="480" w:lineRule="exact"/>
        <w:rPr>
          <w:rFonts w:ascii="宋体" w:hAnsi="宋体" w:cs="宋体"/>
          <w:color w:val="000000" w:themeColor="text1"/>
          <w:sz w:val="24"/>
          <w:szCs w:val="20"/>
        </w:rPr>
      </w:pPr>
      <w:r>
        <w:rPr>
          <w:rFonts w:ascii="宋体" w:hAnsi="宋体" w:cs="宋体"/>
          <w:color w:val="000000" w:themeColor="text1"/>
          <w:sz w:val="24"/>
          <w:szCs w:val="20"/>
        </w:rPr>
        <w:t xml:space="preserve">3.</w:t>
      </w:r>
      <w:r>
        <w:rPr>
          <w:rFonts w:hint="eastAsia" w:ascii="宋体" w:hAnsi="宋体" w:cs="宋体"/>
          <w:color w:val="000000" w:themeColor="text1"/>
          <w:sz w:val="24"/>
          <w:szCs w:val="20"/>
        </w:rPr>
        <w:t xml:space="preserve">3.5逾期退还的违约责任：采购人逾期无故未退还履约保证金的，按中国人民银行同期贷款基准利率上浮20%后的利率支付超期资金占用费，但因乙方自身原因导致无法及时退还的除外。</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项目实施期间，乙方所有的工作人员的人身安全以及乙方在实施期间产生的各类安全责任事故均由乙方自行承担。</w:t>
      </w:r>
      <w:r/>
    </w:p>
    <w:p>
      <w:pPr>
        <w:ind w:firstLine="480"/>
        <w:jc w:val="left"/>
        <w:spacing w:line="480" w:lineRule="exact"/>
        <w:rPr>
          <w:rFonts w:ascii="宋体" w:hAnsi="宋体"/>
          <w:color w:val="000000" w:themeColor="text1"/>
          <w:sz w:val="24"/>
        </w:rPr>
      </w:pPr>
      <w:r>
        <w:rPr>
          <w:rFonts w:hint="eastAsia" w:ascii="宋体" w:hAnsi="宋体"/>
          <w:color w:val="000000" w:themeColor="text1"/>
          <w:sz w:val="24"/>
        </w:rPr>
        <w:t xml:space="preserve">5. 甲方</w:t>
      </w:r>
      <w:r>
        <w:rPr>
          <w:rFonts w:ascii="宋体" w:hAnsi="宋体"/>
          <w:color w:val="000000" w:themeColor="text1"/>
          <w:sz w:val="24"/>
        </w:rPr>
        <w:t xml:space="preserve">或者采购代理机构应当按照政府采购合同规定的技术、服务、安全标准组织对</w:t>
      </w:r>
      <w:r>
        <w:rPr>
          <w:rFonts w:hint="eastAsia" w:ascii="宋体" w:hAnsi="宋体"/>
          <w:color w:val="000000" w:themeColor="text1"/>
          <w:sz w:val="24"/>
        </w:rPr>
        <w:t xml:space="preserve">乙方的</w:t>
      </w:r>
      <w:r>
        <w:rPr>
          <w:rFonts w:ascii="宋体" w:hAnsi="宋体"/>
          <w:color w:val="000000" w:themeColor="text1"/>
          <w:sz w:val="24"/>
        </w:rPr>
        <w:t xml:space="preserve">履约情况进行验收，并出具验收书。验收书应当包括每一项技术、服务、安全标准的履约情况</w:t>
      </w:r>
      <w:r>
        <w:rPr>
          <w:rFonts w:hint="eastAsia" w:ascii="宋体" w:hAnsi="宋体"/>
          <w:color w:val="000000" w:themeColor="text1"/>
          <w:sz w:val="24"/>
        </w:rPr>
        <w:t xml:space="preserve">。</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二、委托服务事项</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委托管理具体事项详见招标文件中采购人需求。</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三、委托服务期限</w:t>
      </w:r>
      <w:r/>
    </w:p>
    <w:p>
      <w:pPr>
        <w:ind w:firstLine="470"/>
        <w:spacing w:line="480" w:lineRule="exact"/>
        <w:rPr>
          <w:rFonts w:ascii="宋体" w:hAnsi="宋体"/>
          <w:b/>
          <w:bCs/>
          <w:color w:val="000000" w:themeColor="text1"/>
          <w:sz w:val="24"/>
        </w:rPr>
      </w:pPr>
      <w:r>
        <w:rPr>
          <w:rFonts w:hint="eastAsia" w:ascii="宋体" w:hAnsi="宋体"/>
          <w:color w:val="000000" w:themeColor="text1"/>
          <w:sz w:val="24"/>
        </w:rPr>
        <w:t xml:space="preserve">委托服务期限为</w:t>
      </w:r>
      <w:r>
        <w:rPr>
          <w:rFonts w:hint="eastAsia" w:ascii="宋体" w:hAnsi="宋体"/>
          <w:color w:val="000000" w:themeColor="text1"/>
          <w:sz w:val="24"/>
          <w:u w:val="single"/>
        </w:rPr>
        <w:t xml:space="preserve">  三  </w:t>
      </w:r>
      <w:r>
        <w:rPr>
          <w:rFonts w:hint="eastAsia" w:ascii="宋体" w:hAnsi="宋体"/>
          <w:color w:val="000000" w:themeColor="text1"/>
          <w:sz w:val="24"/>
        </w:rPr>
        <w:t xml:space="preserve">年，（   年   月   日—   年   月   日）。</w:t>
      </w:r>
      <w:r>
        <w:rPr>
          <w:rFonts w:hint="eastAsia" w:ascii="宋体" w:hAnsi="宋体"/>
          <w:b/>
          <w:bCs/>
          <w:color w:val="000000" w:themeColor="text1"/>
          <w:sz w:val="24"/>
        </w:rPr>
        <w:t xml:space="preserve">当年服务期内，乙方确保无违法、违规、和安全事故发生，如年度考核月平均分未达到87分或连续两个月月考核分未达到87分，院方有权终止下一年度合同。</w:t>
      </w:r>
      <w:r/>
    </w:p>
    <w:p>
      <w:pPr>
        <w:ind w:firstLine="472"/>
        <w:spacing w:line="480" w:lineRule="exact"/>
        <w:rPr>
          <w:rFonts w:ascii="宋体" w:hAnsi="宋体"/>
          <w:b/>
          <w:color w:val="000000" w:themeColor="text1"/>
          <w:sz w:val="24"/>
        </w:rPr>
      </w:pPr>
      <w:r>
        <w:rPr>
          <w:rFonts w:hint="eastAsia" w:ascii="宋体" w:hAnsi="宋体"/>
          <w:b/>
          <w:color w:val="000000" w:themeColor="text1"/>
          <w:sz w:val="24"/>
        </w:rPr>
        <w:t xml:space="preserve">四、双方权利与义务</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1.甲方的权利与义务</w:t>
      </w:r>
      <w:r/>
    </w:p>
    <w:p>
      <w:pPr>
        <w:ind w:firstLine="470"/>
        <w:spacing w:line="480" w:lineRule="exact"/>
        <w:rPr>
          <w:rFonts w:ascii="宋体" w:hAnsi="宋体"/>
          <w:color w:val="000000" w:themeColor="text1"/>
          <w:sz w:val="24"/>
        </w:rPr>
      </w:pPr>
      <w:r>
        <w:rPr>
          <w:rFonts w:hint="eastAsia" w:ascii="宋体" w:hAnsi="宋体"/>
          <w:color w:val="000000" w:themeColor="text1"/>
          <w:sz w:val="24"/>
        </w:rPr>
        <w:t xml:space="preserve">1.1甲方</w:t>
      </w:r>
      <w:r>
        <w:rPr>
          <w:rFonts w:ascii="宋体" w:hAnsi="宋体"/>
          <w:color w:val="000000" w:themeColor="text1"/>
          <w:sz w:val="24"/>
        </w:rPr>
        <w:t xml:space="preserve">为</w:t>
      </w:r>
      <w:r>
        <w:rPr>
          <w:rFonts w:hint="eastAsia" w:ascii="宋体" w:hAnsi="宋体"/>
          <w:color w:val="000000" w:themeColor="text1"/>
          <w:sz w:val="24"/>
        </w:rPr>
        <w:t xml:space="preserve">乙</w:t>
      </w:r>
      <w:r>
        <w:rPr>
          <w:rFonts w:ascii="宋体" w:hAnsi="宋体"/>
          <w:color w:val="000000" w:themeColor="text1"/>
          <w:sz w:val="24"/>
        </w:rPr>
        <w:t xml:space="preserve">方</w:t>
      </w:r>
      <w:r>
        <w:rPr>
          <w:rFonts w:hint="eastAsia" w:ascii="宋体" w:hAnsi="宋体"/>
          <w:color w:val="000000" w:themeColor="text1"/>
          <w:sz w:val="24"/>
        </w:rPr>
        <w:t xml:space="preserve">免费</w:t>
      </w:r>
      <w:r>
        <w:rPr>
          <w:rFonts w:ascii="宋体" w:hAnsi="宋体"/>
          <w:color w:val="000000" w:themeColor="text1"/>
          <w:sz w:val="24"/>
        </w:rPr>
        <w:t xml:space="preserve">提供</w:t>
      </w:r>
      <w:r>
        <w:rPr>
          <w:rFonts w:hint="eastAsia" w:ascii="宋体" w:hAnsi="宋体"/>
          <w:color w:val="000000" w:themeColor="text1"/>
          <w:sz w:val="24"/>
        </w:rPr>
        <w:t xml:space="preserve">周转房作为乙方下收下送及周转</w:t>
      </w:r>
      <w:r>
        <w:rPr>
          <w:rFonts w:ascii="宋体" w:hAnsi="宋体"/>
          <w:color w:val="000000" w:themeColor="text1"/>
          <w:sz w:val="24"/>
        </w:rPr>
        <w:t xml:space="preserve">场所，</w:t>
      </w:r>
      <w:r>
        <w:rPr>
          <w:rFonts w:hint="eastAsia" w:ascii="宋体" w:hAnsi="宋体"/>
          <w:color w:val="000000" w:themeColor="text1"/>
          <w:sz w:val="24"/>
        </w:rPr>
        <w:t xml:space="preserve">办公及周转房的</w:t>
      </w:r>
      <w:r>
        <w:rPr>
          <w:rFonts w:ascii="宋体" w:hAnsi="宋体"/>
          <w:color w:val="000000" w:themeColor="text1"/>
          <w:sz w:val="24"/>
        </w:rPr>
        <w:t xml:space="preserve">水电由</w:t>
      </w:r>
      <w:r>
        <w:rPr>
          <w:rFonts w:hint="eastAsia" w:ascii="宋体" w:hAnsi="宋体"/>
          <w:color w:val="000000" w:themeColor="text1"/>
          <w:sz w:val="24"/>
        </w:rPr>
        <w:t xml:space="preserve">甲方</w:t>
      </w:r>
      <w:r>
        <w:rPr>
          <w:rFonts w:ascii="宋体" w:hAnsi="宋体"/>
          <w:color w:val="000000" w:themeColor="text1"/>
          <w:sz w:val="24"/>
        </w:rPr>
        <w:t xml:space="preserve">提供，</w:t>
      </w:r>
      <w:r>
        <w:rPr>
          <w:rFonts w:hint="eastAsia" w:ascii="宋体" w:hAnsi="宋体"/>
          <w:color w:val="000000" w:themeColor="text1"/>
          <w:sz w:val="24"/>
        </w:rPr>
        <w:t xml:space="preserve">发生的水电费用按表计量，由乙方承担，依据甲方当地标准收取，乙方应注意节约水电，并遵守甲方的水电管理制度。</w:t>
      </w:r>
      <w:r/>
    </w:p>
    <w:p>
      <w:pPr>
        <w:ind w:left="-105" w:firstLine="523"/>
        <w:spacing w:line="480" w:lineRule="exact"/>
        <w:rPr>
          <w:rFonts w:ascii="宋体" w:hAnsi="宋体"/>
          <w:color w:val="000000" w:themeColor="text1"/>
          <w:sz w:val="24"/>
        </w:rPr>
      </w:pPr>
      <w:r>
        <w:rPr>
          <w:rFonts w:hint="eastAsia" w:ascii="宋体"/>
          <w:color w:val="000000" w:themeColor="text1"/>
          <w:sz w:val="24"/>
        </w:rPr>
        <w:t xml:space="preserve">1.2</w:t>
      </w:r>
      <w:r>
        <w:rPr>
          <w:rFonts w:hint="eastAsia" w:ascii="宋体" w:hAnsi="宋体"/>
          <w:color w:val="000000" w:themeColor="text1"/>
          <w:sz w:val="24"/>
        </w:rPr>
        <w:t xml:space="preserve">甲方指定后勤保障部作为考核主体，</w:t>
      </w:r>
      <w:r>
        <w:rPr>
          <w:rFonts w:ascii="宋体" w:hAnsi="宋体"/>
          <w:color w:val="000000" w:themeColor="text1"/>
          <w:sz w:val="24"/>
        </w:rPr>
        <w:t xml:space="preserve">依照有关法律、法规和后勤服务质量监督管理规定</w:t>
      </w:r>
      <w:r>
        <w:rPr>
          <w:rFonts w:hint="eastAsia" w:ascii="宋体" w:hAnsi="宋体"/>
          <w:color w:val="000000" w:themeColor="text1"/>
          <w:sz w:val="24"/>
        </w:rPr>
        <w:t xml:space="preserve">对乙方</w:t>
      </w:r>
      <w:r>
        <w:rPr>
          <w:rFonts w:ascii="宋体" w:hAnsi="宋体"/>
          <w:color w:val="000000" w:themeColor="text1"/>
          <w:sz w:val="24"/>
        </w:rPr>
        <w:t xml:space="preserve">的经营范围、经营情况、卫生安全和场地使用范围实行检查、监督和管</w:t>
      </w:r>
      <w:r>
        <w:rPr>
          <w:rFonts w:ascii="宋体" w:hAnsi="宋体"/>
          <w:color w:val="000000" w:themeColor="text1"/>
          <w:sz w:val="24"/>
        </w:rPr>
        <w:t xml:space="preserve">理</w:t>
      </w:r>
      <w:r>
        <w:rPr>
          <w:rFonts w:hint="eastAsia" w:ascii="宋体" w:hAnsi="宋体"/>
          <w:color w:val="000000" w:themeColor="text1"/>
          <w:sz w:val="24"/>
        </w:rPr>
        <w:t xml:space="preserve">；</w:t>
      </w:r>
      <w:r>
        <w:rPr>
          <w:rFonts w:ascii="宋体" w:hAnsi="宋体"/>
          <w:color w:val="000000" w:themeColor="text1"/>
          <w:sz w:val="24"/>
        </w:rPr>
        <w:t xml:space="preserve">对</w:t>
      </w:r>
      <w:r>
        <w:rPr>
          <w:rFonts w:hint="eastAsia" w:ascii="宋体" w:hAnsi="宋体"/>
          <w:color w:val="000000" w:themeColor="text1"/>
          <w:sz w:val="24"/>
        </w:rPr>
        <w:t xml:space="preserve">乙</w:t>
      </w:r>
      <w:r>
        <w:rPr>
          <w:rFonts w:ascii="宋体" w:hAnsi="宋体"/>
          <w:color w:val="000000" w:themeColor="text1"/>
          <w:sz w:val="24"/>
        </w:rPr>
        <w:t xml:space="preserve">方违反合同规定的经营行为、发生重大事故、其它严重失职行为及违约行为有权制止</w:t>
      </w:r>
      <w:r>
        <w:rPr>
          <w:rFonts w:hint="eastAsia" w:ascii="宋体" w:hAnsi="宋体"/>
          <w:color w:val="000000" w:themeColor="text1"/>
          <w:sz w:val="24"/>
        </w:rPr>
        <w:t xml:space="preserve">，如劝阻无效，后勤保障部有权向院部提出</w:t>
      </w:r>
      <w:r>
        <w:rPr>
          <w:rFonts w:ascii="宋体" w:hAnsi="宋体"/>
          <w:color w:val="000000" w:themeColor="text1"/>
          <w:sz w:val="24"/>
        </w:rPr>
        <w:t xml:space="preserve">解除合同</w:t>
      </w:r>
      <w:r>
        <w:rPr>
          <w:rFonts w:hint="eastAsia" w:ascii="宋体" w:hAnsi="宋体"/>
          <w:color w:val="000000" w:themeColor="text1"/>
          <w:sz w:val="24"/>
        </w:rPr>
        <w:t xml:space="preserve">的建议，</w:t>
      </w:r>
      <w:r>
        <w:rPr>
          <w:rFonts w:ascii="宋体" w:hAnsi="宋体"/>
          <w:color w:val="000000" w:themeColor="text1"/>
          <w:sz w:val="24"/>
        </w:rPr>
        <w:t xml:space="preserve">并要求</w:t>
      </w:r>
      <w:r>
        <w:rPr>
          <w:rFonts w:hint="eastAsia" w:ascii="宋体" w:hAnsi="宋体"/>
          <w:color w:val="000000" w:themeColor="text1"/>
          <w:sz w:val="24"/>
        </w:rPr>
        <w:t xml:space="preserve">乙</w:t>
      </w:r>
      <w:r>
        <w:rPr>
          <w:rFonts w:ascii="宋体" w:hAnsi="宋体"/>
          <w:color w:val="000000" w:themeColor="text1"/>
          <w:sz w:val="24"/>
        </w:rPr>
        <w:t xml:space="preserve">方承担违约责任</w:t>
      </w:r>
      <w:r>
        <w:rPr>
          <w:rFonts w:hint="eastAsia" w:ascii="宋体" w:hAnsi="宋体"/>
          <w:color w:val="000000" w:themeColor="text1"/>
          <w:sz w:val="24"/>
        </w:rPr>
        <w:t xml:space="preserve">。</w:t>
      </w:r>
      <w:r/>
    </w:p>
    <w:p>
      <w:pPr>
        <w:ind w:left="-105" w:firstLine="523"/>
        <w:spacing w:line="480" w:lineRule="exact"/>
        <w:rPr>
          <w:rFonts w:ascii="宋体" w:hAnsi="宋体"/>
          <w:color w:val="000000" w:themeColor="text1"/>
          <w:sz w:val="24"/>
        </w:rPr>
      </w:pPr>
      <w:r>
        <w:rPr>
          <w:rFonts w:hint="eastAsia" w:ascii="宋体" w:hAnsi="宋体"/>
          <w:color w:val="000000" w:themeColor="text1"/>
          <w:sz w:val="24"/>
        </w:rPr>
        <w:t xml:space="preserve">乙方初次进场甲方给予乙方两个月的过渡期，过渡期内的考核结果不作为结算依据。</w:t>
      </w:r>
      <w:r/>
    </w:p>
    <w:p>
      <w:pPr>
        <w:ind w:left="-105" w:firstLine="523"/>
        <w:spacing w:line="480" w:lineRule="exact"/>
        <w:rPr>
          <w:rFonts w:ascii="宋体" w:hAnsi="宋体"/>
          <w:color w:val="000000" w:themeColor="text1"/>
          <w:sz w:val="24"/>
        </w:rPr>
      </w:pPr>
      <w:r>
        <w:rPr>
          <w:rFonts w:hint="eastAsia" w:ascii="宋体" w:hAnsi="宋体"/>
          <w:color w:val="000000" w:themeColor="text1"/>
          <w:sz w:val="24"/>
        </w:rPr>
        <w:t xml:space="preserve">1.3甲</w:t>
      </w:r>
      <w:r>
        <w:rPr>
          <w:rFonts w:ascii="宋体" w:hAnsi="宋体"/>
          <w:color w:val="000000" w:themeColor="text1"/>
          <w:sz w:val="24"/>
        </w:rPr>
        <w:t xml:space="preserve">方应尊重</w:t>
      </w:r>
      <w:r>
        <w:rPr>
          <w:rFonts w:hint="eastAsia" w:ascii="宋体" w:hAnsi="宋体"/>
          <w:color w:val="000000" w:themeColor="text1"/>
          <w:sz w:val="24"/>
        </w:rPr>
        <w:t xml:space="preserve">乙</w:t>
      </w:r>
      <w:r>
        <w:rPr>
          <w:rFonts w:ascii="宋体" w:hAnsi="宋体"/>
          <w:color w:val="000000" w:themeColor="text1"/>
          <w:sz w:val="24"/>
        </w:rPr>
        <w:t xml:space="preserve">方工作人员的劳动成果，积极配合</w:t>
      </w:r>
      <w:r>
        <w:rPr>
          <w:rFonts w:hint="eastAsia" w:ascii="宋体" w:hAnsi="宋体"/>
          <w:color w:val="000000" w:themeColor="text1"/>
          <w:sz w:val="24"/>
        </w:rPr>
        <w:t xml:space="preserve">乙</w:t>
      </w:r>
      <w:r>
        <w:rPr>
          <w:rFonts w:ascii="宋体" w:hAnsi="宋体"/>
          <w:color w:val="000000" w:themeColor="text1"/>
          <w:sz w:val="24"/>
        </w:rPr>
        <w:t xml:space="preserve">方工作人员履行好合同所规定的职责和义务。</w:t>
      </w:r>
      <w:r/>
    </w:p>
    <w:p>
      <w:pPr>
        <w:ind w:left="-105" w:firstLine="523"/>
        <w:spacing w:line="480" w:lineRule="exact"/>
        <w:rPr>
          <w:b/>
          <w:color w:val="000000" w:themeColor="text1"/>
          <w:sz w:val="24"/>
        </w:rPr>
      </w:pPr>
      <w:r>
        <w:rPr>
          <w:rFonts w:hint="eastAsia" w:ascii="宋体" w:hAnsi="宋体"/>
          <w:color w:val="000000" w:themeColor="text1"/>
          <w:sz w:val="24"/>
        </w:rPr>
        <w:t xml:space="preserve">1.4甲方有权随时抽查乙方洗涤后的布草类物品质量，乙方对存在的质量问题，在接到甲方整改通知后，应在两天内提交整改方案，并及时纠正存在问题。</w:t>
      </w:r>
      <w:r/>
    </w:p>
    <w:p>
      <w:pPr>
        <w:ind w:left="-105" w:firstLine="523"/>
        <w:spacing w:line="480" w:lineRule="exact"/>
        <w:rPr>
          <w:rFonts w:hAnsi="宋体"/>
          <w:color w:val="000000" w:themeColor="text1"/>
          <w:sz w:val="24"/>
        </w:rPr>
      </w:pPr>
      <w:r>
        <w:rPr>
          <w:rFonts w:hint="eastAsia" w:ascii="宋体" w:hAnsi="宋体"/>
          <w:color w:val="000000" w:themeColor="text1"/>
          <w:sz w:val="24"/>
        </w:rPr>
        <w:t xml:space="preserve">1.5</w:t>
      </w:r>
      <w:r>
        <w:rPr>
          <w:rFonts w:hint="eastAsia" w:hAnsi="宋体"/>
          <w:color w:val="000000" w:themeColor="text1"/>
          <w:sz w:val="24"/>
        </w:rPr>
        <w:t xml:space="preserve">合同签订后，甲方须派出代表与乙方共同商议被服的下收、下送时间。</w:t>
      </w:r>
      <w:r/>
    </w:p>
    <w:p>
      <w:pPr>
        <w:ind w:left="-105" w:firstLine="523"/>
        <w:spacing w:line="480" w:lineRule="exact"/>
        <w:rPr>
          <w:color w:val="000000" w:themeColor="text1"/>
          <w:sz w:val="24"/>
        </w:rPr>
      </w:pPr>
      <w:r>
        <w:rPr>
          <w:rFonts w:hint="eastAsia" w:ascii="宋体" w:hAnsi="宋体"/>
          <w:color w:val="000000" w:themeColor="text1"/>
          <w:sz w:val="24"/>
        </w:rPr>
        <w:t xml:space="preserve">1.6</w:t>
      </w:r>
      <w:r>
        <w:rPr>
          <w:rFonts w:hint="eastAsia"/>
          <w:color w:val="000000" w:themeColor="text1"/>
          <w:sz w:val="24"/>
        </w:rPr>
        <w:t xml:space="preserve">甲方需派出代表在被服收取和送达时，与乙方共同清点并详细填写清单，清单经双方签字方为有效（涂改无效），接送清单将作为付款的重要依据。</w:t>
      </w:r>
      <w:r/>
    </w:p>
    <w:p>
      <w:pPr>
        <w:ind w:left="-105" w:firstLine="523"/>
        <w:spacing w:line="480" w:lineRule="exact"/>
        <w:rPr>
          <w:rFonts w:ascii="宋体" w:hAnsi="宋体"/>
          <w:color w:val="000000" w:themeColor="text1"/>
          <w:sz w:val="24"/>
        </w:rPr>
      </w:pPr>
      <w:r>
        <w:rPr>
          <w:rFonts w:hint="eastAsia" w:ascii="宋体" w:hAnsi="宋体"/>
          <w:color w:val="000000" w:themeColor="text1"/>
          <w:sz w:val="24"/>
        </w:rPr>
        <w:t xml:space="preserve">1.7甲方对有污染或有阳性的被服应单独包装（或做出明显标记），不得混装，并通知乙方接收人员做好单独消毒工作。</w:t>
      </w:r>
      <w:r/>
    </w:p>
    <w:p>
      <w:pPr>
        <w:ind w:left="-105" w:firstLine="525"/>
        <w:spacing w:line="480" w:lineRule="exact"/>
        <w:rPr>
          <w:rFonts w:ascii="宋体" w:hAnsi="宋体"/>
          <w:b/>
          <w:color w:val="000000" w:themeColor="text1"/>
          <w:sz w:val="24"/>
        </w:rPr>
      </w:pPr>
      <w:r>
        <w:rPr>
          <w:rFonts w:hint="eastAsia" w:ascii="宋体" w:hAnsi="宋体"/>
          <w:b/>
          <w:color w:val="000000" w:themeColor="text1"/>
          <w:sz w:val="24"/>
        </w:rPr>
        <w:t xml:space="preserve">2.乙方的权利与义务</w:t>
      </w:r>
      <w:r/>
    </w:p>
    <w:p>
      <w:pPr>
        <w:ind w:left="-105" w:firstLine="523"/>
        <w:spacing w:line="480" w:lineRule="exact"/>
        <w:rPr>
          <w:rFonts w:ascii="宋体" w:hAnsi="宋体"/>
          <w:color w:val="000000" w:themeColor="text1"/>
          <w:sz w:val="24"/>
        </w:rPr>
      </w:pPr>
      <w:r>
        <w:rPr>
          <w:rFonts w:hint="eastAsia" w:ascii="宋体" w:hAnsi="宋体"/>
          <w:color w:val="000000" w:themeColor="text1"/>
          <w:sz w:val="24"/>
        </w:rPr>
        <w:t xml:space="preserve">2.1乙方不得将本招标范围内的洗涤服务项目进行任何形式的分包和转租。</w:t>
      </w:r>
      <w:r/>
    </w:p>
    <w:p>
      <w:pPr>
        <w:ind w:left="-105" w:firstLine="523"/>
        <w:spacing w:line="480" w:lineRule="exact"/>
        <w:rPr>
          <w:rFonts w:ascii="宋体" w:hAnsi="宋体"/>
          <w:color w:val="000000" w:themeColor="text1"/>
          <w:sz w:val="24"/>
        </w:rPr>
      </w:pPr>
      <w:r>
        <w:rPr>
          <w:rFonts w:hint="eastAsia" w:ascii="宋体" w:hAnsi="宋体"/>
          <w:color w:val="000000" w:themeColor="text1"/>
          <w:sz w:val="24"/>
        </w:rPr>
        <w:t xml:space="preserve">2.2乙</w:t>
      </w:r>
      <w:r>
        <w:rPr>
          <w:rFonts w:ascii="宋体" w:hAnsi="宋体"/>
          <w:color w:val="000000" w:themeColor="text1"/>
          <w:sz w:val="24"/>
        </w:rPr>
        <w:t xml:space="preserve">方在服务工作中应当做到文明工作、安全生产，采取必要的安全防范措施，合同期内若发生安全事故由</w:t>
      </w:r>
      <w:r>
        <w:rPr>
          <w:rFonts w:hint="eastAsia" w:ascii="宋体" w:hAnsi="宋体"/>
          <w:color w:val="000000" w:themeColor="text1"/>
          <w:sz w:val="24"/>
        </w:rPr>
        <w:t xml:space="preserve">乙</w:t>
      </w:r>
      <w:r>
        <w:rPr>
          <w:rFonts w:ascii="宋体" w:hAnsi="宋体"/>
          <w:color w:val="000000" w:themeColor="text1"/>
          <w:sz w:val="24"/>
        </w:rPr>
        <w:t xml:space="preserve">方</w:t>
      </w:r>
      <w:r>
        <w:rPr>
          <w:rFonts w:hint="eastAsia" w:ascii="宋体" w:hAnsi="宋体"/>
          <w:color w:val="000000" w:themeColor="text1"/>
          <w:sz w:val="24"/>
        </w:rPr>
        <w:t xml:space="preserve">自行</w:t>
      </w:r>
      <w:r>
        <w:rPr>
          <w:rFonts w:ascii="宋体" w:hAnsi="宋体"/>
          <w:color w:val="000000" w:themeColor="text1"/>
          <w:sz w:val="24"/>
        </w:rPr>
        <w:t xml:space="preserve">承担，与</w:t>
      </w:r>
      <w:r>
        <w:rPr>
          <w:rFonts w:hint="eastAsia" w:ascii="宋体" w:hAnsi="宋体"/>
          <w:color w:val="000000" w:themeColor="text1"/>
          <w:sz w:val="24"/>
        </w:rPr>
        <w:t xml:space="preserve">甲</w:t>
      </w:r>
      <w:r>
        <w:rPr>
          <w:rFonts w:ascii="宋体" w:hAnsi="宋体"/>
          <w:color w:val="000000" w:themeColor="text1"/>
          <w:sz w:val="24"/>
        </w:rPr>
        <w:t xml:space="preserve">方无关。</w:t>
      </w:r>
      <w:r/>
    </w:p>
    <w:p>
      <w:pPr>
        <w:ind w:left="-105" w:firstLine="523"/>
        <w:spacing w:line="480" w:lineRule="exact"/>
        <w:rPr>
          <w:rFonts w:ascii="宋体" w:hAnsi="宋体"/>
          <w:color w:val="000000" w:themeColor="text1"/>
          <w:sz w:val="24"/>
        </w:rPr>
      </w:pPr>
      <w:r>
        <w:rPr>
          <w:rFonts w:hint="eastAsia" w:ascii="宋体" w:hAnsi="宋体"/>
          <w:color w:val="000000" w:themeColor="text1"/>
          <w:sz w:val="24"/>
        </w:rPr>
        <w:t xml:space="preserve">2.3乙</w:t>
      </w:r>
      <w:r>
        <w:rPr>
          <w:rFonts w:ascii="宋体" w:hAnsi="宋体"/>
          <w:color w:val="000000" w:themeColor="text1"/>
          <w:sz w:val="24"/>
        </w:rPr>
        <w:t xml:space="preserve">方应经常对员工进行岗位职责和安全教育，加强岗位责任考核。因管理不当、违规操作发生设备损坏、被盗等安全事故对</w:t>
      </w:r>
      <w:r>
        <w:rPr>
          <w:rFonts w:hint="eastAsia" w:ascii="宋体" w:hAnsi="宋体"/>
          <w:color w:val="000000" w:themeColor="text1"/>
          <w:sz w:val="24"/>
        </w:rPr>
        <w:t xml:space="preserve">甲</w:t>
      </w:r>
      <w:r>
        <w:rPr>
          <w:rFonts w:ascii="宋体" w:hAnsi="宋体"/>
          <w:color w:val="000000" w:themeColor="text1"/>
          <w:sz w:val="24"/>
        </w:rPr>
        <w:t xml:space="preserve">方造成一定损失的，</w:t>
      </w:r>
      <w:r>
        <w:rPr>
          <w:rFonts w:hint="eastAsia" w:ascii="宋体" w:hAnsi="宋体"/>
          <w:color w:val="000000" w:themeColor="text1"/>
          <w:sz w:val="24"/>
        </w:rPr>
        <w:t xml:space="preserve">乙</w:t>
      </w:r>
      <w:r>
        <w:rPr>
          <w:rFonts w:ascii="宋体" w:hAnsi="宋体"/>
          <w:color w:val="000000" w:themeColor="text1"/>
          <w:sz w:val="24"/>
        </w:rPr>
        <w:t xml:space="preserve">方</w:t>
      </w:r>
      <w:r>
        <w:rPr>
          <w:rFonts w:hint="eastAsia" w:ascii="宋体" w:hAnsi="宋体"/>
          <w:color w:val="000000" w:themeColor="text1"/>
          <w:sz w:val="24"/>
        </w:rPr>
        <w:t xml:space="preserve">应</w:t>
      </w:r>
      <w:r>
        <w:rPr>
          <w:rFonts w:ascii="宋体" w:hAnsi="宋体"/>
          <w:color w:val="000000" w:themeColor="text1"/>
          <w:sz w:val="24"/>
        </w:rPr>
        <w:t xml:space="preserve">承担相应的赔偿责任。</w:t>
      </w:r>
      <w:r/>
    </w:p>
    <w:p>
      <w:pPr>
        <w:ind w:left="-105" w:firstLine="523"/>
        <w:spacing w:line="480" w:lineRule="exact"/>
        <w:rPr>
          <w:rFonts w:ascii="宋体" w:hAnsi="宋体"/>
          <w:color w:val="000000" w:themeColor="text1"/>
          <w:sz w:val="24"/>
        </w:rPr>
      </w:pPr>
      <w:r>
        <w:rPr>
          <w:rFonts w:hint="eastAsia" w:ascii="宋体" w:hAnsi="宋体"/>
          <w:color w:val="000000" w:themeColor="text1"/>
          <w:sz w:val="24"/>
        </w:rPr>
        <w:t xml:space="preserve">2.4</w:t>
      </w:r>
      <w:r>
        <w:rPr>
          <w:rFonts w:ascii="宋体" w:hAnsi="宋体"/>
          <w:color w:val="000000" w:themeColor="text1"/>
          <w:sz w:val="24"/>
        </w:rPr>
        <w:t xml:space="preserve">对因</w:t>
      </w:r>
      <w:r>
        <w:rPr>
          <w:rFonts w:hint="eastAsia" w:ascii="宋体" w:hAnsi="宋体"/>
          <w:color w:val="000000" w:themeColor="text1"/>
          <w:sz w:val="24"/>
        </w:rPr>
        <w:t xml:space="preserve">乙</w:t>
      </w:r>
      <w:r>
        <w:rPr>
          <w:rFonts w:ascii="宋体" w:hAnsi="宋体"/>
          <w:color w:val="000000" w:themeColor="text1"/>
          <w:sz w:val="24"/>
        </w:rPr>
        <w:t xml:space="preserve">方洁净物没有及时到位，影响</w:t>
      </w:r>
      <w:r>
        <w:rPr>
          <w:rFonts w:hint="eastAsia" w:ascii="宋体" w:hAnsi="宋体"/>
          <w:color w:val="000000" w:themeColor="text1"/>
          <w:sz w:val="24"/>
        </w:rPr>
        <w:t xml:space="preserve">甲</w:t>
      </w:r>
      <w:r>
        <w:rPr>
          <w:rFonts w:ascii="宋体" w:hAnsi="宋体"/>
          <w:color w:val="000000" w:themeColor="text1"/>
          <w:sz w:val="24"/>
        </w:rPr>
        <w:t xml:space="preserve">方正常工作的，</w:t>
      </w:r>
      <w:r>
        <w:rPr>
          <w:rFonts w:hint="eastAsia" w:ascii="宋体" w:hAnsi="宋体"/>
          <w:color w:val="000000" w:themeColor="text1"/>
          <w:sz w:val="24"/>
        </w:rPr>
        <w:t xml:space="preserve">乙</w:t>
      </w:r>
      <w:r>
        <w:rPr>
          <w:rFonts w:ascii="宋体" w:hAnsi="宋体"/>
          <w:color w:val="000000" w:themeColor="text1"/>
          <w:sz w:val="24"/>
        </w:rPr>
        <w:t xml:space="preserve">方必须承担相应的赔偿责任。</w:t>
      </w:r>
      <w:r/>
    </w:p>
    <w:p>
      <w:pPr>
        <w:ind w:left="-105" w:firstLine="523"/>
        <w:spacing w:line="480" w:lineRule="exact"/>
        <w:rPr>
          <w:rFonts w:ascii="宋体" w:hAnsi="宋体"/>
          <w:color w:val="000000" w:themeColor="text1"/>
          <w:sz w:val="24"/>
        </w:rPr>
      </w:pPr>
      <w:r>
        <w:rPr>
          <w:rFonts w:hint="eastAsia" w:ascii="宋体" w:hAnsi="宋体"/>
          <w:color w:val="000000" w:themeColor="text1"/>
          <w:sz w:val="24"/>
        </w:rPr>
        <w:t xml:space="preserve">2.5乙</w:t>
      </w:r>
      <w:r>
        <w:rPr>
          <w:rFonts w:ascii="宋体" w:hAnsi="宋体"/>
          <w:color w:val="000000" w:themeColor="text1"/>
          <w:sz w:val="24"/>
        </w:rPr>
        <w:t xml:space="preserve">方应对物流运送车辆每日消毒，避免交叉感染。</w:t>
      </w:r>
      <w:r/>
    </w:p>
    <w:p>
      <w:pPr>
        <w:ind w:left="-105" w:firstLine="523"/>
        <w:spacing w:line="480" w:lineRule="exact"/>
        <w:rPr>
          <w:rFonts w:ascii="宋体" w:hAnsi="宋体"/>
          <w:color w:val="000000" w:themeColor="text1"/>
          <w:sz w:val="24"/>
        </w:rPr>
      </w:pPr>
      <w:r>
        <w:rPr>
          <w:rFonts w:hint="eastAsia" w:ascii="宋体" w:hAnsi="宋体"/>
          <w:color w:val="000000" w:themeColor="text1"/>
          <w:sz w:val="24"/>
        </w:rPr>
        <w:t xml:space="preserve">2.6乙方应重视洗涤服务的考核测评工作，并对考核测评中反映出来的问题及时提出整改措施落实整改，每月形成书面材料送甲方存档（含洗涤服务质量考核测评表、洗涤服务质量问题汇总、洗涤服务质量问题整改措施及整改落实情况）</w:t>
      </w:r>
      <w:r/>
    </w:p>
    <w:p>
      <w:pPr>
        <w:ind w:left="-105" w:firstLine="523"/>
        <w:spacing w:line="480" w:lineRule="exact"/>
        <w:rPr>
          <w:rFonts w:ascii="宋体" w:hAnsi="宋体"/>
          <w:bCs/>
          <w:color w:val="000000" w:themeColor="text1"/>
          <w:sz w:val="24"/>
        </w:rPr>
      </w:pPr>
      <w:r>
        <w:rPr>
          <w:rFonts w:hint="eastAsia" w:ascii="宋体" w:hAnsi="宋体"/>
          <w:color w:val="000000" w:themeColor="text1"/>
          <w:sz w:val="24"/>
        </w:rPr>
        <w:t xml:space="preserve">2.7乙</w:t>
      </w:r>
      <w:r>
        <w:rPr>
          <w:rFonts w:ascii="宋体" w:hAnsi="宋体"/>
          <w:color w:val="000000" w:themeColor="text1"/>
          <w:sz w:val="24"/>
        </w:rPr>
        <w:t xml:space="preserve">方应及时调整不适应工作需求的服务人员。如</w:t>
      </w:r>
      <w:r>
        <w:rPr>
          <w:rFonts w:hint="eastAsia" w:ascii="宋体" w:hAnsi="宋体"/>
          <w:color w:val="000000" w:themeColor="text1"/>
          <w:sz w:val="24"/>
        </w:rPr>
        <w:t xml:space="preserve">甲</w:t>
      </w:r>
      <w:r>
        <w:rPr>
          <w:rFonts w:ascii="宋体" w:hAnsi="宋体"/>
          <w:color w:val="000000" w:themeColor="text1"/>
          <w:sz w:val="24"/>
        </w:rPr>
        <w:t xml:space="preserve">方认为该员工不能胜任本职工作的，必须调整。</w:t>
      </w:r>
      <w:r>
        <w:rPr>
          <w:rFonts w:hint="eastAsia" w:ascii="宋体" w:hAnsi="宋体"/>
          <w:color w:val="000000" w:themeColor="text1"/>
          <w:sz w:val="24"/>
        </w:rPr>
        <w:t xml:space="preserve">下收下送人员应重视服务态度，应妥善处理和回答科室提出的与洗涤服务相关的问题并及时向洗涤公司汇报，成为医院和洗涤公司之间的有效沟通桥梁。</w:t>
      </w:r>
      <w:r>
        <w:rPr>
          <w:rFonts w:hint="eastAsia" w:ascii="宋体" w:hAnsi="宋体"/>
          <w:bCs/>
          <w:color w:val="000000" w:themeColor="text1"/>
          <w:sz w:val="24"/>
        </w:rPr>
        <w:t xml:space="preserve">下收下送人员服务态度差，被病区和科室投诉的，单次核减洗涤服务费用20元。下收下送人员无健康证上岗的，一经发现，必须立即劝退，同时核减洗涤服务费200元。</w:t>
      </w:r>
      <w:r/>
    </w:p>
    <w:p>
      <w:pPr>
        <w:ind w:left="-105" w:firstLine="523"/>
        <w:spacing w:line="480" w:lineRule="exact"/>
        <w:rPr>
          <w:rFonts w:ascii="宋体" w:hAnsi="宋体"/>
          <w:color w:val="000000" w:themeColor="text1"/>
          <w:sz w:val="24"/>
        </w:rPr>
      </w:pPr>
      <w:r>
        <w:rPr>
          <w:rFonts w:hint="eastAsia" w:ascii="宋体" w:hAnsi="宋体"/>
          <w:color w:val="000000" w:themeColor="text1"/>
          <w:sz w:val="24"/>
        </w:rPr>
        <w:t xml:space="preserve">2.8</w:t>
      </w:r>
      <w:r>
        <w:rPr>
          <w:rFonts w:ascii="宋体" w:hAnsi="宋体"/>
          <w:color w:val="000000" w:themeColor="text1"/>
          <w:sz w:val="24"/>
        </w:rPr>
        <w:t xml:space="preserve">乙方在经营期间必须服从甲方统一管理</w:t>
      </w:r>
      <w:r>
        <w:rPr>
          <w:rFonts w:hint="eastAsia" w:ascii="宋体" w:hAnsi="宋体"/>
          <w:color w:val="000000" w:themeColor="text1"/>
          <w:sz w:val="24"/>
        </w:rPr>
        <w:t xml:space="preserve">。</w:t>
      </w:r>
      <w:r/>
    </w:p>
    <w:p>
      <w:pPr>
        <w:ind w:left="-105" w:firstLine="525"/>
        <w:spacing w:line="480" w:lineRule="exact"/>
        <w:rPr>
          <w:rFonts w:ascii="宋体" w:hAnsi="宋体"/>
          <w:b/>
          <w:color w:val="000000" w:themeColor="text1"/>
          <w:sz w:val="24"/>
        </w:rPr>
      </w:pPr>
      <w:r>
        <w:rPr>
          <w:rFonts w:hint="eastAsia" w:ascii="宋体" w:hAnsi="宋体"/>
          <w:b/>
          <w:color w:val="000000" w:themeColor="text1"/>
          <w:sz w:val="24"/>
        </w:rPr>
        <w:t xml:space="preserve">五、洗涤服务费用结算</w:t>
      </w:r>
      <w:r/>
    </w:p>
    <w:p>
      <w:pPr>
        <w:ind w:firstLine="360"/>
        <w:spacing w:line="480" w:lineRule="exact"/>
        <w:rPr>
          <w:rFonts w:ascii="宋体" w:hAnsi="宋体"/>
          <w:color w:val="000000" w:themeColor="text1"/>
          <w:sz w:val="24"/>
        </w:rPr>
      </w:pPr>
      <w:r>
        <w:rPr>
          <w:rFonts w:hint="eastAsia" w:ascii="宋体" w:hAnsi="宋体"/>
          <w:color w:val="000000" w:themeColor="text1"/>
          <w:sz w:val="24"/>
        </w:rPr>
        <w:t xml:space="preserve">（1）根据市财政局《关于进一步优化政府采购营商环境的通知》文件要求，合同签订后30日内，甲方收到发票10个工作日内支付预付款，预付款支付比例：合同金额的30%。</w:t>
      </w:r>
      <w:r>
        <w:rPr>
          <w:rFonts w:hint="eastAsia" w:ascii="宋体" w:hAnsi="宋体" w:cs="宋体"/>
          <w:b/>
          <w:bCs/>
          <w:color w:val="000000" w:themeColor="text1"/>
          <w:sz w:val="24"/>
        </w:rPr>
        <w:t xml:space="preserve">签订合同时，乙方明确表示无需预付款或者主动要求降低预付款比例金额，甲方可不适用该条款。</w:t>
      </w:r>
      <w:r/>
    </w:p>
    <w:p>
      <w:pPr>
        <w:ind w:firstLine="361"/>
        <w:spacing w:line="480" w:lineRule="exact"/>
        <w:rPr>
          <w:rFonts w:ascii="宋体" w:hAnsi="宋体"/>
          <w:color w:val="000000" w:themeColor="text1"/>
          <w:sz w:val="24"/>
        </w:rPr>
      </w:pPr>
      <w:r>
        <w:rPr>
          <w:rFonts w:hint="eastAsia" w:ascii="宋体" w:hAnsi="宋体"/>
          <w:b/>
          <w:bCs/>
          <w:color w:val="000000" w:themeColor="text1"/>
          <w:sz w:val="24"/>
        </w:rPr>
        <w:t xml:space="preserve">（</w:t>
      </w:r>
      <w:r>
        <w:rPr>
          <w:rFonts w:ascii="宋体" w:hAnsi="宋体"/>
          <w:b/>
          <w:bCs/>
          <w:color w:val="000000" w:themeColor="text1"/>
          <w:sz w:val="24"/>
        </w:rPr>
        <w:t xml:space="preserve">2</w:t>
      </w:r>
      <w:r>
        <w:rPr>
          <w:rFonts w:hint="eastAsia" w:ascii="宋体" w:hAnsi="宋体"/>
          <w:b/>
          <w:bCs/>
          <w:color w:val="000000" w:themeColor="text1"/>
          <w:sz w:val="24"/>
        </w:rPr>
        <w:t xml:space="preserve">）</w:t>
      </w:r>
      <w:r>
        <w:rPr>
          <w:rFonts w:hint="eastAsia" w:ascii="宋体" w:hAnsi="宋体" w:cs="宋体"/>
          <w:b/>
          <w:bCs/>
          <w:color w:val="000000" w:themeColor="text1"/>
          <w:sz w:val="24"/>
          <w:lang w:bidi="ar"/>
        </w:rPr>
        <w:t xml:space="preserve">其余按如下方式支付：</w:t>
      </w:r>
      <w:r>
        <w:rPr>
          <w:rFonts w:hint="eastAsia" w:ascii="宋体" w:hAnsi="宋体"/>
          <w:b/>
          <w:color w:val="000000" w:themeColor="text1"/>
          <w:sz w:val="24"/>
        </w:rPr>
        <w:t xml:space="preserve">甲方每月根据实际床日数（床日数中包含住院床日、血透结算人次）考核后进行结算，每月的15日前，甲方将上月床日数报乙方，乙方根据甲方报出的床日数开具发票送达甲方审批。甲方在发票送达后的次月30日前及时汇入乙方指定账号</w:t>
      </w:r>
      <w:r>
        <w:rPr>
          <w:rFonts w:hint="eastAsia" w:ascii="宋体" w:hAnsi="宋体" w:cs="宋体"/>
          <w:b/>
          <w:bCs/>
          <w:color w:val="000000" w:themeColor="text1"/>
          <w:sz w:val="24"/>
        </w:rPr>
        <w:t xml:space="preserve">（本项目采取定期结算，付款期限自甲乙双方确认结算金额之日起45日内支付相应进度款项）。</w:t>
      </w: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六、违约责任</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合同一方不履行合同义务或者履行合同义务不符合约定的，应当承担继续履行、采取补救措施或者赔偿损失等违约责任。</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甲方的违约责任</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甲方违反合同约定，造成乙方经济损失的，甲方应承担相关损失。</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乙方的违约责任</w:t>
      </w:r>
      <w:r/>
    </w:p>
    <w:p>
      <w:pPr>
        <w:ind w:firstLine="473"/>
        <w:spacing w:line="480" w:lineRule="exact"/>
        <w:rPr>
          <w:rFonts w:ascii="宋体" w:hAnsi="宋体"/>
          <w:color w:val="000000" w:themeColor="text1"/>
          <w:sz w:val="24"/>
        </w:rPr>
      </w:pPr>
      <w:r>
        <w:rPr>
          <w:rFonts w:hint="eastAsia" w:ascii="宋体" w:hAnsi="宋体"/>
          <w:color w:val="000000" w:themeColor="text1"/>
          <w:sz w:val="24"/>
        </w:rPr>
        <w:t xml:space="preserve">乙方违反招标文件与合同约定，未能达到约定的管理目标，上级部门检查造成不良记录或通报的由乙方承担后果，按照上级要求期限内进行整改到位，同时甲方将予以一定的经济处罚。一年内出现两次以上类似情况的，或出现重大管理过失，甲方有权终止合同；以上造成甲方经济损失的，乙方应给与甲方经济赔偿，并承担相应的法律责任。</w:t>
      </w:r>
      <w:r/>
    </w:p>
    <w:p>
      <w:pPr>
        <w:ind w:firstLine="475"/>
        <w:spacing w:line="480" w:lineRule="exact"/>
        <w:rPr>
          <w:rFonts w:ascii="宋体" w:hAnsi="宋体"/>
          <w:b/>
          <w:color w:val="000000" w:themeColor="text1"/>
          <w:sz w:val="24"/>
        </w:rPr>
      </w:pPr>
      <w:r>
        <w:rPr>
          <w:rFonts w:hint="eastAsia" w:ascii="宋体" w:hAnsi="宋体"/>
          <w:b/>
          <w:color w:val="000000" w:themeColor="text1"/>
          <w:sz w:val="24"/>
        </w:rPr>
        <w:t xml:space="preserve">七、不可抗力</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1.</w:t>
      </w:r>
      <w:r>
        <w:rPr>
          <w:rFonts w:ascii="宋体" w:hAnsi="宋体"/>
          <w:color w:val="000000" w:themeColor="text1"/>
          <w:sz w:val="24"/>
        </w:rPr>
        <w:t xml:space="preserve"> </w:t>
      </w:r>
      <w:r>
        <w:rPr>
          <w:rFonts w:hint="eastAsia" w:ascii="宋体" w:hAnsi="宋体"/>
          <w:color w:val="000000" w:themeColor="text1"/>
          <w:sz w:val="24"/>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不可抗力事件持续超过15日，任一方均有权解除本合同。</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八、其他事项</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按本合同规定应该偿付的违约金、赔偿金、保管保养费和各种经济损失的，应当在明确责任后</w:t>
      </w:r>
      <w:r>
        <w:rPr>
          <w:rFonts w:hint="eastAsia" w:ascii="宋体" w:hAnsi="宋体"/>
          <w:color w:val="000000" w:themeColor="text1"/>
          <w:sz w:val="24"/>
          <w:u w:val="single"/>
        </w:rPr>
        <w:t xml:space="preserve"> 7 </w:t>
      </w:r>
      <w:r>
        <w:rPr>
          <w:rFonts w:hint="eastAsia" w:ascii="宋体" w:hAnsi="宋体"/>
          <w:color w:val="000000" w:themeColor="text1"/>
          <w:sz w:val="24"/>
        </w:rPr>
        <w:t xml:space="preserve">天内支付，否则应按未付金额的</w:t>
      </w:r>
      <w:r>
        <w:rPr>
          <w:rFonts w:hint="eastAsia" w:ascii="宋体" w:hAnsi="宋体"/>
          <w:color w:val="000000" w:themeColor="text1"/>
          <w:sz w:val="24"/>
          <w:u w:val="single"/>
        </w:rPr>
        <w:t xml:space="preserve"> 10% </w:t>
      </w:r>
      <w:r>
        <w:rPr>
          <w:rFonts w:hint="eastAsia" w:ascii="宋体" w:hAnsi="宋体"/>
          <w:color w:val="000000" w:themeColor="text1"/>
          <w:sz w:val="24"/>
        </w:rPr>
        <w:t xml:space="preserve">支付违约金。</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九、合同争议解决方式</w:t>
      </w:r>
      <w:r/>
    </w:p>
    <w:p>
      <w:pPr>
        <w:ind w:firstLine="480"/>
        <w:spacing w:line="480" w:lineRule="exact"/>
        <w:widowControl/>
        <w:rPr>
          <w:rFonts w:ascii="宋体" w:hAnsi="宋体"/>
          <w:color w:val="000000" w:themeColor="text1"/>
          <w:sz w:val="24"/>
        </w:rPr>
      </w:pPr>
      <w:r>
        <w:rPr>
          <w:rFonts w:hint="eastAsia" w:ascii="宋体" w:hAnsi="宋体"/>
          <w:color w:val="000000" w:themeColor="text1"/>
          <w:sz w:val="24"/>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2"/>
        <w:spacing w:line="480" w:lineRule="exact"/>
        <w:widowControl/>
        <w:rPr>
          <w:rFonts w:ascii="宋体" w:hAnsi="宋体"/>
          <w:b/>
          <w:color w:val="000000" w:themeColor="text1"/>
          <w:sz w:val="24"/>
        </w:rPr>
      </w:pPr>
      <w:r>
        <w:rPr>
          <w:rFonts w:hint="eastAsia" w:ascii="宋体" w:hAnsi="宋体"/>
          <w:b/>
          <w:color w:val="000000" w:themeColor="text1"/>
          <w:sz w:val="24"/>
        </w:rPr>
        <w:t xml:space="preserve">十、其他</w:t>
      </w:r>
      <w:r/>
    </w:p>
    <w:p>
      <w:pPr>
        <w:ind w:firstLine="482"/>
        <w:spacing w:line="480" w:lineRule="exact"/>
        <w:widowControl/>
        <w:rPr>
          <w:rFonts w:ascii="宋体" w:hAnsi="宋体"/>
          <w:color w:val="000000" w:themeColor="text1"/>
          <w:sz w:val="24"/>
        </w:rPr>
      </w:pPr>
      <w:r>
        <w:rPr>
          <w:rFonts w:hint="eastAsia" w:ascii="宋体" w:hAnsi="宋体"/>
          <w:b/>
          <w:color w:val="000000" w:themeColor="text1"/>
          <w:sz w:val="24"/>
        </w:rPr>
        <w:t xml:space="preserve">1. </w:t>
      </w:r>
      <w:r>
        <w:rPr>
          <w:rFonts w:hint="eastAsia" w:ascii="宋体" w:hAnsi="宋体"/>
          <w:color w:val="000000" w:themeColor="text1"/>
          <w:sz w:val="24"/>
        </w:rPr>
        <w:t xml:space="preserve">合同执行期内，甲、乙双方均不得随意变更或解除合同。合同如有未尽事宜，须经双方共同协商，做出补充规定，补充规定与合同具有同等效力。</w:t>
      </w:r>
      <w:r/>
    </w:p>
    <w:p>
      <w:pPr>
        <w:ind w:firstLine="482"/>
        <w:spacing w:line="480" w:lineRule="exact"/>
        <w:widowControl/>
        <w:rPr>
          <w:rFonts w:ascii="宋体" w:hAnsi="宋体"/>
          <w:color w:val="000000" w:themeColor="text1"/>
          <w:sz w:val="24"/>
        </w:rPr>
      </w:pPr>
      <w:r>
        <w:rPr>
          <w:rFonts w:hint="eastAsia" w:ascii="宋体" w:hAnsi="宋体"/>
          <w:b/>
          <w:color w:val="000000" w:themeColor="text1"/>
          <w:sz w:val="24"/>
        </w:rPr>
        <w:t xml:space="preserve">2. </w:t>
      </w:r>
      <w:r>
        <w:rPr>
          <w:rFonts w:hint="eastAsia" w:ascii="宋体" w:hAnsi="宋体"/>
          <w:color w:val="000000" w:themeColor="text1"/>
          <w:sz w:val="24"/>
        </w:rPr>
        <w:t xml:space="preserve">本合同有效期：</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日至</w:t>
      </w:r>
      <w:r>
        <w:rPr>
          <w:rFonts w:hint="eastAsia" w:ascii="宋体" w:hAnsi="宋体"/>
          <w:color w:val="000000" w:themeColor="text1"/>
          <w:sz w:val="24"/>
          <w:u w:val="single"/>
        </w:rPr>
        <w:t xml:space="preserve"> </w:t>
      </w:r>
      <w:r>
        <w:rPr>
          <w:rFonts w:ascii="宋体" w:hAnsi="宋体"/>
          <w:color w:val="000000" w:themeColor="text1"/>
          <w:sz w:val="24"/>
          <w:u w:val="single"/>
        </w:rPr>
        <w:t xml:space="preserve">  </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日（以下单日为准）。</w:t>
      </w:r>
      <w:r/>
    </w:p>
    <w:p>
      <w:pPr>
        <w:ind w:firstLine="482"/>
        <w:jc w:val="left"/>
        <w:spacing w:line="480" w:lineRule="exact"/>
        <w:rPr>
          <w:rFonts w:ascii="宋体" w:hAnsi="宋体"/>
          <w:color w:val="000000" w:themeColor="text1"/>
          <w:sz w:val="24"/>
        </w:rPr>
      </w:pPr>
      <w:r>
        <w:rPr>
          <w:rFonts w:hint="eastAsia" w:ascii="宋体" w:hAnsi="宋体"/>
          <w:b/>
          <w:color w:val="000000" w:themeColor="text1"/>
          <w:sz w:val="24"/>
        </w:rPr>
        <w:t xml:space="preserve">3. </w:t>
      </w:r>
      <w:r>
        <w:rPr>
          <w:rFonts w:hint="eastAsia" w:ascii="宋体" w:hAnsi="宋体"/>
          <w:color w:val="000000" w:themeColor="text1"/>
          <w:sz w:val="24"/>
        </w:rPr>
        <w:t xml:space="preserve">任何一方无权在没有另一方事先书面同意的情况下，向第三方给予、授予和转   </w:t>
      </w:r>
      <w:r/>
    </w:p>
    <w:p>
      <w:pPr>
        <w:jc w:val="left"/>
        <w:spacing w:line="480" w:lineRule="exact"/>
        <w:rPr>
          <w:rFonts w:ascii="宋体" w:hAnsi="宋体"/>
          <w:color w:val="000000" w:themeColor="text1"/>
          <w:sz w:val="24"/>
        </w:rPr>
      </w:pPr>
      <w:r>
        <w:rPr>
          <w:rFonts w:hint="eastAsia" w:ascii="宋体" w:hAnsi="宋体"/>
          <w:color w:val="000000" w:themeColor="text1"/>
          <w:sz w:val="24"/>
        </w:rPr>
        <w:t xml:space="preserve">让本合同所规定的任何权利和义务。                                              </w:t>
      </w:r>
      <w:r/>
    </w:p>
    <w:p>
      <w:pPr>
        <w:spacing w:line="480" w:lineRule="exact"/>
        <w:widowControl/>
        <w:tabs>
          <w:tab w:val="left" w:pos="630" w:leader="none"/>
        </w:tabs>
        <w:rPr>
          <w:rFonts w:ascii="宋体" w:hAnsi="宋体"/>
          <w:color w:val="000000" w:themeColor="text1"/>
          <w:sz w:val="24"/>
        </w:rPr>
      </w:pPr>
      <w:r>
        <w:rPr>
          <w:rFonts w:hint="eastAsia" w:ascii="宋体" w:hAnsi="宋体"/>
          <w:color w:val="000000" w:themeColor="text1"/>
          <w:sz w:val="24"/>
        </w:rPr>
        <w:t xml:space="preserve">    </w:t>
      </w:r>
      <w:r>
        <w:rPr>
          <w:rFonts w:hint="eastAsia" w:ascii="宋体" w:hAnsi="宋体"/>
          <w:b/>
          <w:color w:val="000000" w:themeColor="text1"/>
          <w:sz w:val="24"/>
        </w:rPr>
        <w:t xml:space="preserve">4. </w:t>
      </w:r>
      <w:r>
        <w:rPr>
          <w:rFonts w:hint="eastAsia" w:ascii="宋体" w:hAnsi="宋体"/>
          <w:color w:val="000000" w:themeColor="text1"/>
          <w:sz w:val="24"/>
        </w:rPr>
        <w:t xml:space="preserve">本合同自甲乙双方代表签字盖章之日起生效，一式陆份，甲乙双方各贰份，江苏双清工程造价咨询有限公司贰份。</w:t>
      </w:r>
      <w:r/>
    </w:p>
    <w:p>
      <w:pPr>
        <w:ind w:firstLine="482"/>
        <w:jc w:val="left"/>
        <w:spacing w:line="480" w:lineRule="exact"/>
        <w:widowControl/>
        <w:tabs>
          <w:tab w:val="left" w:pos="630" w:leader="none"/>
        </w:tabs>
        <w:rPr>
          <w:rFonts w:ascii="宋体" w:hAnsi="宋体"/>
          <w:color w:val="000000" w:themeColor="text1"/>
          <w:sz w:val="24"/>
        </w:rPr>
      </w:pPr>
      <w:r>
        <w:rPr>
          <w:rFonts w:hint="eastAsia" w:ascii="宋体" w:hAnsi="宋体"/>
          <w:b/>
          <w:color w:val="000000" w:themeColor="text1"/>
          <w:sz w:val="24"/>
        </w:rPr>
        <w:t xml:space="preserve">5. </w:t>
      </w:r>
      <w:r>
        <w:rPr>
          <w:rFonts w:hint="eastAsia" w:ascii="宋体" w:hAnsi="宋体"/>
          <w:color w:val="000000" w:themeColor="text1"/>
          <w:sz w:val="24"/>
        </w:rPr>
        <w:t xml:space="preserve">本合同附件包括：招标文件、中标通知书及投标文件。</w:t>
      </w:r>
      <w:r/>
    </w:p>
    <w:p>
      <w:pPr>
        <w:ind w:firstLine="472"/>
        <w:spacing w:line="480" w:lineRule="exact"/>
        <w:rPr>
          <w:rFonts w:ascii="宋体" w:hAnsi="宋体"/>
          <w:b/>
          <w:bCs/>
          <w:color w:val="000000" w:themeColor="text1"/>
          <w:sz w:val="24"/>
          <w:szCs w:val="20"/>
        </w:rPr>
      </w:pPr>
      <w:r>
        <w:rPr>
          <w:rFonts w:ascii="宋体" w:hAnsi="宋体"/>
          <w:b/>
          <w:bCs/>
          <w:color w:val="000000" w:themeColor="text1"/>
          <w:sz w:val="24"/>
          <w:szCs w:val="20"/>
        </w:rPr>
        <w:t xml:space="preserve">6. 该合同在签订之日起2个工作日内在江苏省政府采购网、盐城市政府采购网上予以</w:t>
      </w:r>
      <w:r>
        <w:rPr>
          <w:rFonts w:hint="eastAsia" w:ascii="宋体" w:hAnsi="宋体"/>
          <w:b/>
          <w:bCs/>
          <w:color w:val="000000" w:themeColor="text1"/>
          <w:sz w:val="24"/>
          <w:szCs w:val="20"/>
        </w:rPr>
        <w:t xml:space="preserve">公示</w:t>
      </w:r>
      <w:r>
        <w:rPr>
          <w:rFonts w:ascii="宋体" w:hAnsi="宋体"/>
          <w:b/>
          <w:bCs/>
          <w:color w:val="000000" w:themeColor="text1"/>
          <w:sz w:val="24"/>
          <w:szCs w:val="20"/>
        </w:rPr>
        <w:t xml:space="preserve">。</w:t>
      </w: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p>
    <w:p>
      <w:pPr>
        <w:ind w:firstLine="472"/>
        <w:spacing w:line="440" w:lineRule="exact"/>
        <w:rPr>
          <w:rFonts w:ascii="宋体" w:hAnsi="宋体"/>
          <w:b/>
          <w:color w:val="000000" w:themeColor="text1"/>
          <w:sz w:val="44"/>
          <w:szCs w:val="44"/>
        </w:rPr>
      </w:pPr>
      <w:r>
        <w:rPr>
          <w:rFonts w:ascii="宋体" w:hAnsi="宋体"/>
          <w:b/>
          <w:color w:val="000000" w:themeColor="text1"/>
          <w:sz w:val="44"/>
          <w:szCs w:val="44"/>
        </w:rPr>
      </w:r>
      <w:r/>
    </w:p>
    <w:p>
      <w:pPr>
        <w:pStyle w:val="962"/>
        <w:ind w:firstLine="883"/>
        <w:rPr>
          <w:rFonts w:ascii="宋体" w:hAnsi="宋体"/>
          <w:b/>
          <w:color w:val="000000" w:themeColor="text1"/>
          <w:sz w:val="44"/>
          <w:szCs w:val="44"/>
        </w:rPr>
      </w:pPr>
      <w:r>
        <w:rPr>
          <w:rFonts w:ascii="宋体" w:hAnsi="宋体"/>
          <w:b/>
          <w:color w:val="000000" w:themeColor="text1"/>
          <w:sz w:val="44"/>
          <w:szCs w:val="44"/>
        </w:rPr>
      </w:r>
      <w:r/>
    </w:p>
    <w:p>
      <w:pP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3946" w:hanging="1980"/>
        <w:spacing w:line="480" w:lineRule="exact"/>
        <w:rPr>
          <w:b/>
          <w:color w:val="000000" w:themeColor="text1"/>
          <w:sz w:val="44"/>
          <w:szCs w:val="44"/>
        </w:rPr>
      </w:pPr>
      <w:r>
        <w:rPr>
          <w:rFonts w:ascii="宋体" w:hAnsi="宋体"/>
          <w:b/>
          <w:color w:val="000000" w:themeColor="text1"/>
          <w:sz w:val="44"/>
          <w:szCs w:val="44"/>
        </w:rPr>
        <w:t xml:space="preserve">第六章</w:t>
      </w:r>
      <w:r>
        <w:rPr>
          <w:rFonts w:hint="eastAsia" w:ascii="宋体" w:hAnsi="宋体"/>
          <w:b/>
          <w:color w:val="000000" w:themeColor="text1"/>
          <w:sz w:val="44"/>
          <w:szCs w:val="44"/>
        </w:rPr>
        <w:t xml:space="preserve"> </w:t>
      </w:r>
      <w:r>
        <w:rPr>
          <w:rFonts w:hint="eastAsia"/>
          <w:b/>
          <w:color w:val="000000" w:themeColor="text1"/>
          <w:sz w:val="44"/>
          <w:szCs w:val="44"/>
        </w:rPr>
        <w:t xml:space="preserve">投标文件及格式</w:t>
      </w:r>
      <w:r/>
    </w:p>
    <w:p>
      <w:pPr>
        <w:jc w:val="center"/>
        <w:keepLines/>
        <w:keepNext/>
        <w:spacing w:before="340" w:after="330" w:line="578" w:lineRule="auto"/>
        <w:widowControl/>
        <w:rPr>
          <w:rFonts w:ascii="宋体" w:hAnsi="宋体" w:cs="Segoe UI"/>
          <w:b/>
          <w:bCs/>
          <w:color w:val="000000" w:themeColor="text1"/>
          <w:sz w:val="32"/>
          <w:szCs w:val="32"/>
        </w:rPr>
        <w:outlineLvl w:val="0"/>
      </w:pPr>
      <w:r>
        <w:rPr>
          <w:rFonts w:hint="eastAsia" w:ascii="宋体" w:hAnsi="宋体" w:cs="Segoe UI"/>
          <w:b/>
          <w:bCs/>
          <w:color w:val="000000" w:themeColor="text1"/>
          <w:sz w:val="32"/>
          <w:szCs w:val="32"/>
        </w:rPr>
        <w:t xml:space="preserve">（一）</w:t>
      </w:r>
      <w:r>
        <w:rPr>
          <w:rFonts w:ascii="宋体" w:hAnsi="宋体" w:cs="Segoe UI"/>
          <w:b/>
          <w:bCs/>
          <w:color w:val="000000" w:themeColor="text1"/>
          <w:sz w:val="32"/>
          <w:szCs w:val="32"/>
        </w:rPr>
        <w:t xml:space="preserve">开标一览表</w:t>
      </w:r>
      <w:r/>
    </w:p>
    <w:p>
      <w:pPr>
        <w:jc w:val="left"/>
        <w:spacing w:before="100" w:beforeAutospacing="1" w:after="100" w:afterAutospacing="1"/>
        <w:widowControl/>
        <w:rPr>
          <w:rFonts w:ascii="宋体" w:hAnsi="宋体" w:cs="宋体"/>
          <w:bCs/>
          <w:color w:val="000000" w:themeColor="text1"/>
          <w:sz w:val="24"/>
        </w:rPr>
      </w:pPr>
      <w:r>
        <w:rPr>
          <w:rFonts w:hint="eastAsia" w:ascii="宋体" w:hAnsi="宋体" w:cs="微软雅黑"/>
          <w:color w:val="000000" w:themeColor="text1"/>
          <w:sz w:val="27"/>
          <w:szCs w:val="27"/>
        </w:rPr>
        <w:t xml:space="preserve">项目编号：</w:t>
      </w:r>
      <w:r>
        <w:rPr>
          <w:rFonts w:hint="eastAsia" w:ascii="宋体" w:hAnsi="宋体" w:cs="微软雅黑"/>
          <w:bCs/>
          <w:color w:val="000000" w:themeColor="text1"/>
          <w:sz w:val="27"/>
          <w:szCs w:val="27"/>
        </w:rPr>
        <w:t xml:space="preserve">JSZC-320925-SQGC-G2025-0054</w:t>
      </w:r>
      <w:r/>
    </w:p>
    <w:p>
      <w:pPr>
        <w:jc w:val="left"/>
        <w:spacing w:before="100" w:beforeAutospacing="1" w:after="100" w:afterAutospacing="1"/>
        <w:widowControl/>
        <w:rPr>
          <w:rFonts w:ascii="宋体" w:hAnsi="宋体" w:cs="微软雅黑"/>
          <w:color w:val="000000" w:themeColor="text1"/>
          <w:sz w:val="28"/>
          <w:szCs w:val="28"/>
        </w:rPr>
      </w:pPr>
      <w:r>
        <w:rPr>
          <w:rFonts w:ascii="宋体" w:hAnsi="宋体" w:cs="微软雅黑"/>
          <w:color w:val="000000" w:themeColor="text1"/>
          <w:sz w:val="27"/>
          <w:szCs w:val="27"/>
        </w:rPr>
        <w:t xml:space="preserve">货币单位：人民币元</w:t>
      </w:r>
      <w:r/>
    </w:p>
    <w:tbl>
      <w:tblPr>
        <w:tblW w:w="9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宋体"/>
                <w:b/>
                <w:bCs/>
                <w:color w:val="000000" w:themeColor="text1"/>
                <w:sz w:val="24"/>
              </w:rPr>
              <w:t xml:space="preserve">总价（小写）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bCs/>
                <w:color w:val="000000" w:themeColor="text1"/>
                <w:sz w:val="24"/>
              </w:rPr>
              <w:t xml:space="preserve">建湖县人民医院布草洗涤服务项目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ascii="宋体" w:hAnsi="宋体" w:cs="微软雅黑"/>
                <w:color w:val="000000" w:themeColor="text1"/>
                <w:sz w:val="24"/>
              </w:rPr>
              <w:t xml:space="preserve">详见</w:t>
            </w:r>
            <w:r>
              <w:rPr>
                <w:rFonts w:hint="eastAsia" w:ascii="宋体" w:hAnsi="宋体" w:cs="微软雅黑"/>
                <w:color w:val="000000" w:themeColor="text1"/>
                <w:sz w:val="24"/>
              </w:rPr>
              <w:t xml:space="preserve">采购</w:t>
            </w:r>
            <w:r>
              <w:rPr>
                <w:rFonts w:ascii="宋体" w:hAnsi="宋体" w:cs="微软雅黑"/>
                <w:color w:val="000000" w:themeColor="text1"/>
                <w:sz w:val="24"/>
              </w:rPr>
              <w:t xml:space="preserve">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themeColor="text1"/>
                <w:sz w:val="24"/>
              </w:rPr>
            </w:pPr>
            <w:r>
              <w:rPr>
                <w:rFonts w:hint="eastAsia" w:ascii="宋体" w:hAnsi="宋体" w:cs="宋体"/>
                <w:color w:val="000000" w:themeColor="text1"/>
                <w:sz w:val="24"/>
              </w:rPr>
              <w:t xml:space="preserve">元</w:t>
            </w:r>
            <w:r>
              <w:rPr>
                <w:rFonts w:hint="eastAsia" w:ascii="宋体" w:hAnsi="宋体" w:cs="微软雅黑"/>
                <w:color w:val="000000" w:themeColor="text1"/>
                <w:sz w:val="24"/>
              </w:rPr>
              <w:t xml:space="preserve"> </w:t>
            </w:r>
            <w:r>
              <w:rPr>
                <w:rFonts w:ascii="宋体" w:hAnsi="宋体" w:cs="微软雅黑"/>
                <w:color w:val="000000" w:themeColor="text1"/>
                <w:sz w:val="24"/>
              </w:rPr>
              <w:t xml:space="preserve"> </w:t>
            </w:r>
            <w:r/>
          </w:p>
        </w:tc>
      </w:tr>
      <w:tr>
        <w:trPr>
          <w:trHeight w:val="880"/>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themeColor="text1"/>
                <w:sz w:val="24"/>
              </w:rPr>
            </w:pPr>
            <w:r>
              <w:rPr>
                <w:rFonts w:hint="eastAsia" w:ascii="宋体" w:hAnsi="宋体" w:cs="Segoe UI"/>
                <w:color w:val="000000" w:themeColor="text1"/>
                <w:sz w:val="24"/>
              </w:rPr>
              <w:t xml:space="preserve">总</w:t>
            </w:r>
            <w:r>
              <w:rPr>
                <w:rFonts w:ascii="宋体" w:hAnsi="宋体" w:cs="Segoe UI"/>
                <w:color w:val="000000" w:themeColor="text1"/>
                <w:sz w:val="24"/>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themeColor="text1"/>
                <w:sz w:val="24"/>
              </w:rPr>
            </w:pPr>
            <w:r>
              <w:rPr>
                <w:rFonts w:ascii="宋体" w:hAnsi="宋体" w:cs="Segoe UI"/>
                <w:color w:val="000000" w:themeColor="text1"/>
                <w:sz w:val="24"/>
              </w:rPr>
              <w:t xml:space="preserve">金额大写</w:t>
            </w:r>
            <w:r>
              <w:rPr>
                <w:rFonts w:hint="eastAsia" w:ascii="宋体" w:hAnsi="宋体" w:cs="Segoe UI"/>
                <w:color w:val="000000" w:themeColor="text1"/>
                <w:sz w:val="24"/>
              </w:rPr>
              <w:t xml:space="preserve">：</w:t>
            </w:r>
            <w:r/>
          </w:p>
        </w:tc>
      </w:tr>
    </w:tbl>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r>
      <w:r/>
    </w:p>
    <w:p>
      <w:pPr>
        <w:jc w:val="left"/>
        <w:spacing w:before="100" w:beforeAutospacing="1" w:after="100" w:afterAutospacing="1"/>
        <w:widowControl/>
        <w:rPr>
          <w:rFonts w:ascii="宋体" w:hAnsi="宋体" w:cs="微软雅黑"/>
          <w:color w:val="000000" w:themeColor="text1"/>
          <w:sz w:val="27"/>
          <w:szCs w:val="27"/>
        </w:rPr>
      </w:pPr>
      <w:r>
        <w:rPr>
          <w:rFonts w:ascii="宋体" w:hAnsi="宋体" w:cs="微软雅黑"/>
          <w:color w:val="000000" w:themeColor="text1"/>
          <w:sz w:val="27"/>
          <w:szCs w:val="27"/>
        </w:rPr>
        <w:t xml:space="preserve">投标人公章：</w:t>
      </w:r>
      <w:r>
        <w:rPr>
          <w:rFonts w:hint="eastAsia" w:ascii="宋体" w:hAnsi="宋体" w:cs="微软雅黑"/>
          <w:color w:val="000000" w:themeColor="text1"/>
          <w:sz w:val="27"/>
          <w:szCs w:val="27"/>
        </w:rPr>
        <w:t xml:space="preserve">              </w:t>
      </w:r>
      <w:r>
        <w:rPr>
          <w:rFonts w:ascii="宋体" w:hAnsi="宋体" w:cs="微软雅黑"/>
          <w:color w:val="000000" w:themeColor="text1"/>
          <w:sz w:val="27"/>
          <w:szCs w:val="27"/>
        </w:rPr>
        <w:t xml:space="preserve">（电子签章）</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right"/>
        <w:spacing w:line="480" w:lineRule="exact"/>
        <w:rPr>
          <w:rFonts w:ascii="宋体" w:hAnsi="宋体" w:cs="宋体"/>
          <w:color w:val="000000" w:themeColor="text1"/>
          <w:sz w:val="28"/>
          <w:szCs w:val="32"/>
        </w:rPr>
      </w:pPr>
      <w:r>
        <w:rPr>
          <w:rFonts w:hint="eastAsia" w:ascii="宋体" w:hAnsi="宋体" w:cs="宋体"/>
          <w:color w:val="000000" w:themeColor="text1"/>
          <w:sz w:val="28"/>
          <w:szCs w:val="32"/>
        </w:rPr>
        <w:t xml:space="preserve">日期</w:t>
      </w:r>
      <w:r>
        <w:rPr>
          <w:rFonts w:ascii="宋体" w:hAnsi="宋体" w:cs="宋体"/>
          <w:color w:val="000000" w:themeColor="text1"/>
          <w:sz w:val="28"/>
          <w:szCs w:val="32"/>
        </w:rPr>
        <w:t xml:space="preserve">：</w:t>
      </w:r>
      <w:r>
        <w:rPr>
          <w:rFonts w:hint="eastAsia" w:ascii="宋体" w:hAnsi="宋体" w:cs="宋体"/>
          <w:color w:val="000000" w:themeColor="text1"/>
          <w:sz w:val="28"/>
          <w:szCs w:val="32"/>
        </w:rPr>
        <w:t xml:space="preserve">     年     月    日</w:t>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宋体"/>
          <w:b/>
          <w:color w:val="000000" w:themeColor="text1"/>
          <w:sz w:val="32"/>
          <w:szCs w:val="32"/>
        </w:rPr>
      </w:r>
      <w:r/>
    </w:p>
    <w:p>
      <w:pPr>
        <w:jc w:val="center"/>
        <w:spacing w:line="480" w:lineRule="exact"/>
        <w:rPr>
          <w:rFonts w:ascii="宋体" w:hAnsi="宋体" w:cs="宋体"/>
          <w:b/>
          <w:color w:val="000000" w:themeColor="text1"/>
          <w:sz w:val="32"/>
          <w:szCs w:val="32"/>
        </w:rPr>
      </w:pPr>
      <w:r>
        <w:rPr>
          <w:rFonts w:hint="eastAsia" w:ascii="宋体" w:hAnsi="宋体" w:cs="宋体"/>
          <w:b/>
          <w:color w:val="000000" w:themeColor="text1"/>
          <w:sz w:val="32"/>
          <w:szCs w:val="32"/>
        </w:rPr>
        <w:t xml:space="preserve">（二）投标函</w:t>
      </w:r>
      <w:r/>
    </w:p>
    <w:p>
      <w:pPr>
        <w:pStyle w:val="1142"/>
        <w:spacing w:before="0" w:after="0" w:line="480" w:lineRule="exact"/>
        <w:rPr>
          <w:rFonts w:hAnsi="宋体"/>
          <w:color w:val="000000" w:themeColor="text1"/>
        </w:rPr>
      </w:pPr>
      <w:r>
        <w:rPr>
          <w:rFonts w:hint="eastAsia" w:hAnsi="宋体"/>
          <w:color w:val="000000" w:themeColor="text1"/>
        </w:rPr>
        <w:t xml:space="preserve">采购人：</w:t>
      </w:r>
      <w:r>
        <w:rPr>
          <w:rFonts w:hint="eastAsia" w:hAnsi="宋体" w:cs="宋体"/>
          <w:b/>
          <w:bCs/>
          <w:color w:val="000000" w:themeColor="text1"/>
          <w:u w:val="single"/>
        </w:rPr>
        <w:t xml:space="preserve">建湖县人民医院</w:t>
      </w:r>
      <w:r/>
    </w:p>
    <w:p>
      <w:pPr>
        <w:numPr>
          <w:ilvl w:val="0"/>
          <w:numId w:val="5"/>
        </w:numPr>
        <w:ind w:firstLine="480"/>
        <w:jc w:val="left"/>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根据已查看的</w:t>
      </w:r>
      <w:r>
        <w:rPr>
          <w:rFonts w:hint="eastAsia" w:ascii="宋体" w:hAnsi="宋体" w:cs="宋体"/>
          <w:b/>
          <w:bCs/>
          <w:color w:val="000000" w:themeColor="text1"/>
          <w:sz w:val="24"/>
          <w:u w:val="single"/>
        </w:rPr>
        <w:t xml:space="preserve">建湖县人民医院布草洗涤服务项目</w:t>
      </w:r>
      <w:r>
        <w:rPr>
          <w:rFonts w:hint="eastAsia" w:ascii="宋体" w:hAnsi="宋体"/>
          <w:color w:val="000000" w:themeColor="text1"/>
          <w:sz w:val="24"/>
        </w:rPr>
        <w:t xml:space="preserve">的招标文件，遵照相关规定，</w:t>
      </w:r>
      <w:r>
        <w:rPr>
          <w:rFonts w:ascii="宋体" w:hAnsi="宋体"/>
          <w:color w:val="000000" w:themeColor="text1"/>
          <w:sz w:val="24"/>
        </w:rPr>
        <w:t xml:space="preserve">我单位经市场考察和研究上述项目</w:t>
      </w:r>
      <w:r>
        <w:rPr>
          <w:rFonts w:hint="eastAsia" w:ascii="宋体" w:hAnsi="宋体"/>
          <w:color w:val="000000" w:themeColor="text1"/>
          <w:sz w:val="24"/>
        </w:rPr>
        <w:t xml:space="preserve">招标</w:t>
      </w:r>
      <w:r>
        <w:rPr>
          <w:rFonts w:ascii="宋体" w:hAnsi="宋体"/>
          <w:color w:val="000000" w:themeColor="text1"/>
          <w:sz w:val="24"/>
        </w:rPr>
        <w:t xml:space="preserve">文件的投标须知、相关标准及技术要求和其他有关文件后，</w:t>
      </w:r>
      <w:r>
        <w:rPr>
          <w:rFonts w:hint="eastAsia" w:ascii="宋体" w:hAnsi="宋体"/>
          <w:color w:val="000000" w:themeColor="text1"/>
          <w:sz w:val="24"/>
        </w:rPr>
        <w:t xml:space="preserve">按招标文件规定的各项要求，我方愿以投标报价为（大写）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元，（小写）</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元的投标报价完成本项目</w:t>
      </w:r>
      <w:r>
        <w:rPr>
          <w:rFonts w:ascii="宋体" w:hAnsi="宋体"/>
          <w:color w:val="000000" w:themeColor="text1"/>
          <w:sz w:val="24"/>
        </w:rPr>
        <w:t xml:space="preserve">，按招标要求实施</w:t>
      </w:r>
      <w:r>
        <w:rPr>
          <w:rFonts w:hint="eastAsia" w:ascii="宋体" w:hAnsi="宋体"/>
          <w:color w:val="000000" w:themeColor="text1"/>
          <w:sz w:val="24"/>
        </w:rPr>
        <w:t xml:space="preserve">此</w:t>
      </w:r>
      <w:r>
        <w:rPr>
          <w:rFonts w:ascii="宋体" w:hAnsi="宋体"/>
          <w:color w:val="000000" w:themeColor="text1"/>
          <w:sz w:val="24"/>
        </w:rPr>
        <w:t xml:space="preserve">项目</w:t>
      </w:r>
      <w:r>
        <w:rPr>
          <w:rFonts w:hint="eastAsia" w:ascii="宋体" w:hAnsi="宋体"/>
          <w:color w:val="000000" w:themeColor="text1"/>
          <w:sz w:val="24"/>
        </w:rPr>
        <w:t xml:space="preserve">。</w:t>
      </w:r>
      <w:r/>
    </w:p>
    <w:p>
      <w:pPr>
        <w:ind w:firstLine="480"/>
        <w:spacing w:line="480" w:lineRule="exact"/>
        <w:shd w:val="clear" w:color="auto" w:fill="ffffff"/>
        <w:rPr>
          <w:rFonts w:ascii="宋体" w:hAnsi="宋体"/>
          <w:color w:val="000000" w:themeColor="text1"/>
          <w:sz w:val="24"/>
        </w:rPr>
      </w:pPr>
      <w:r>
        <w:rPr>
          <w:rFonts w:hint="eastAsia" w:ascii="宋体" w:hAnsi="宋体"/>
          <w:color w:val="000000" w:themeColor="text1"/>
          <w:sz w:val="24"/>
        </w:rPr>
        <w:t xml:space="preserve">2.</w:t>
      </w:r>
      <w:r>
        <w:rPr>
          <w:rFonts w:ascii="宋体" w:hAnsi="宋体"/>
          <w:color w:val="000000" w:themeColor="text1"/>
          <w:sz w:val="24"/>
        </w:rPr>
        <w:t xml:space="preserve"> </w:t>
      </w:r>
      <w:r>
        <w:rPr>
          <w:rFonts w:hint="eastAsia" w:ascii="宋体" w:hAnsi="宋体"/>
          <w:color w:val="000000" w:themeColor="text1"/>
          <w:sz w:val="24"/>
        </w:rPr>
        <w:t xml:space="preserve">一旦我方中标，我方承诺为贵单位提供</w:t>
      </w:r>
      <w:r>
        <w:rPr>
          <w:rFonts w:hint="eastAsia" w:ascii="宋体" w:hAnsi="宋体"/>
          <w:color w:val="000000" w:themeColor="text1"/>
          <w:sz w:val="24"/>
          <w:u w:val="single"/>
        </w:rPr>
        <w:t xml:space="preserve"> </w:t>
      </w:r>
      <w:r>
        <w:rPr>
          <w:rFonts w:hint="eastAsia" w:ascii="宋体" w:hAnsi="宋体"/>
          <w:b/>
          <w:color w:val="000000" w:themeColor="text1"/>
          <w:sz w:val="24"/>
          <w:u w:val="single"/>
        </w:rPr>
        <w:t xml:space="preserve">三年 </w:t>
      </w:r>
      <w:r>
        <w:rPr>
          <w:rFonts w:hint="eastAsia" w:ascii="宋体" w:hAnsi="宋体"/>
          <w:bCs/>
          <w:color w:val="000000" w:themeColor="text1"/>
          <w:sz w:val="24"/>
        </w:rPr>
        <w:t xml:space="preserve">的布草洗涤服务</w:t>
      </w:r>
      <w:r>
        <w:rPr>
          <w:rFonts w:hint="eastAsia" w:ascii="宋体" w:hAnsi="宋体"/>
          <w:color w:val="000000" w:themeColor="text1"/>
          <w:sz w:val="24"/>
        </w:rPr>
        <w:t xml:space="preserve">，保证在收到贵方发出的书面进场通知后立即履行合同。</w:t>
      </w:r>
      <w:r/>
    </w:p>
    <w:p>
      <w:pPr>
        <w:ind w:firstLine="480"/>
        <w:spacing w:line="480" w:lineRule="exact"/>
        <w:rPr>
          <w:rFonts w:ascii="宋体" w:hAnsi="宋体"/>
          <w:color w:val="000000" w:themeColor="text1"/>
          <w:sz w:val="24"/>
        </w:rPr>
      </w:pPr>
      <w:r>
        <w:rPr>
          <w:rFonts w:ascii="宋体" w:hAnsi="宋体"/>
          <w:color w:val="000000" w:themeColor="text1"/>
          <w:sz w:val="24"/>
        </w:rPr>
        <w:t xml:space="preserve">3</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如果我方在招标文件规定的截止时间后撤回投标文件，或在接到中标通知书后30天内未能或拒绝签订合同协议书，我单位自愿接受被列为不良行为记录。</w:t>
      </w:r>
      <w:r/>
    </w:p>
    <w:p>
      <w:pPr>
        <w:ind w:firstLine="480"/>
        <w:spacing w:line="480" w:lineRule="exact"/>
        <w:rPr>
          <w:rFonts w:ascii="宋体" w:hAnsi="宋体"/>
          <w:color w:val="000000" w:themeColor="text1"/>
          <w:sz w:val="24"/>
        </w:rPr>
      </w:pPr>
      <w:r>
        <w:rPr>
          <w:rFonts w:ascii="宋体" w:hAnsi="宋体"/>
          <w:color w:val="000000" w:themeColor="text1"/>
          <w:sz w:val="24"/>
        </w:rPr>
        <w:t xml:space="preserve">4. </w:t>
      </w:r>
      <w:r>
        <w:rPr>
          <w:rFonts w:hint="eastAsia" w:ascii="宋体" w:hAnsi="宋体"/>
          <w:color w:val="000000" w:themeColor="text1"/>
          <w:sz w:val="24"/>
        </w:rPr>
        <w:t xml:space="preserve">我方接受招标文件中的货款支付条件。</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5</w:t>
      </w:r>
      <w:r>
        <w:rPr>
          <w:rFonts w:hint="eastAsia" w:ascii="宋体" w:hAnsi="宋体"/>
          <w:color w:val="000000" w:themeColor="text1"/>
          <w:sz w:val="24"/>
        </w:rPr>
        <w:t xml:space="preserve">. </w:t>
      </w:r>
      <w:r>
        <w:rPr>
          <w:rFonts w:hint="eastAsia" w:ascii="宋体" w:hAnsi="宋体" w:cs="Arial"/>
          <w:bCs/>
          <w:color w:val="000000" w:themeColor="text1"/>
          <w:sz w:val="24"/>
        </w:rPr>
        <w:t xml:space="preserve">如我方中标，我方承诺在签订合同前向采购人交纳招标文件</w:t>
      </w:r>
      <w:r>
        <w:rPr>
          <w:rFonts w:ascii="宋体" w:hAnsi="宋体" w:cs="Arial"/>
          <w:bCs/>
          <w:color w:val="000000" w:themeColor="text1"/>
          <w:sz w:val="24"/>
        </w:rPr>
        <w:t xml:space="preserve">规定</w:t>
      </w:r>
      <w:r>
        <w:rPr>
          <w:rFonts w:hint="eastAsia" w:ascii="宋体" w:hAnsi="宋体" w:cs="Arial"/>
          <w:bCs/>
          <w:color w:val="000000" w:themeColor="text1"/>
          <w:sz w:val="24"/>
        </w:rPr>
        <w:t xml:space="preserve">的履约保证金。</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6</w:t>
      </w:r>
      <w:r>
        <w:rPr>
          <w:rFonts w:hint="eastAsia" w:ascii="宋体" w:hAnsi="宋体"/>
          <w:color w:val="000000" w:themeColor="text1"/>
          <w:sz w:val="24"/>
        </w:rPr>
        <w:t xml:space="preserve">. 我方投标文件提供的所有资料真实、有效，如有不实，我方无条件接受采购人和主管部门依据法律法规做出的处理决定，并承担由此产生的责任。</w:t>
      </w:r>
      <w:r/>
    </w:p>
    <w:p>
      <w:pPr>
        <w:ind w:firstLine="480"/>
        <w:jc w:val="left"/>
        <w:spacing w:line="480" w:lineRule="exact"/>
        <w:rPr>
          <w:rFonts w:ascii="宋体" w:hAnsi="宋体"/>
          <w:color w:val="000000" w:themeColor="text1"/>
          <w:sz w:val="24"/>
        </w:rPr>
      </w:pPr>
      <w:r>
        <w:rPr>
          <w:rFonts w:ascii="宋体" w:hAnsi="宋体"/>
          <w:color w:val="000000" w:themeColor="text1"/>
          <w:sz w:val="24"/>
        </w:rPr>
        <w:t xml:space="preserve">7</w:t>
      </w:r>
      <w:r>
        <w:rPr>
          <w:rFonts w:hint="eastAsia" w:ascii="宋体" w:hAnsi="宋体"/>
          <w:color w:val="000000" w:themeColor="text1"/>
          <w:sz w:val="24"/>
        </w:rPr>
        <w:t xml:space="preserve">. 我方承诺服务过程中所有工作人员的人身安全以及我方在实施期间产生的各类安全责任事故均由我方自行承担。</w:t>
      </w:r>
      <w:r/>
    </w:p>
    <w:p>
      <w:pPr>
        <w:ind w:firstLine="480"/>
        <w:jc w:val="left"/>
        <w:spacing w:line="480" w:lineRule="exact"/>
        <w:shd w:val="clear" w:color="auto" w:fill="ffffff"/>
        <w:rPr>
          <w:rFonts w:ascii="宋体" w:hAnsi="宋体"/>
          <w:color w:val="000000" w:themeColor="text1"/>
          <w:sz w:val="24"/>
        </w:rPr>
      </w:pPr>
      <w:r>
        <w:rPr>
          <w:rFonts w:ascii="宋体" w:hAnsi="宋体"/>
          <w:color w:val="000000" w:themeColor="text1"/>
          <w:sz w:val="24"/>
        </w:rPr>
        <w:t xml:space="preserve">8</w:t>
      </w:r>
      <w:r>
        <w:rPr>
          <w:rFonts w:hint="eastAsia" w:ascii="宋体" w:hAnsi="宋体"/>
          <w:color w:val="000000" w:themeColor="text1"/>
          <w:sz w:val="24"/>
        </w:rPr>
        <w:t xml:space="preserve">. 你方的中标通知书和本承诺书将成为约束双方合同文件的组成部分。</w:t>
      </w:r>
      <w:r/>
    </w:p>
    <w:p>
      <w:pPr>
        <w:pStyle w:val="1142"/>
        <w:ind w:firstLine="600"/>
        <w:spacing w:before="0" w:after="0" w:line="480" w:lineRule="exact"/>
        <w:rPr>
          <w:rFonts w:hAnsi="宋体"/>
          <w:color w:val="000000" w:themeColor="text1"/>
        </w:rPr>
      </w:pPr>
      <w:r>
        <w:rPr>
          <w:rFonts w:hAnsi="宋体"/>
          <w:color w:val="000000" w:themeColor="text1"/>
        </w:rPr>
      </w:r>
      <w:r/>
    </w:p>
    <w:p>
      <w:pPr>
        <w:pStyle w:val="1142"/>
        <w:ind w:firstLine="600"/>
        <w:spacing w:before="0" w:after="0" w:line="480" w:lineRule="exact"/>
        <w:rPr>
          <w:rFonts w:hAnsi="宋体"/>
          <w:color w:val="000000" w:themeColor="text1"/>
        </w:rPr>
      </w:pPr>
      <w:r>
        <w:rPr>
          <w:rFonts w:hAnsi="宋体"/>
          <w:color w:val="000000" w:themeColor="text1"/>
        </w:rPr>
      </w:r>
      <w:r/>
    </w:p>
    <w:p>
      <w:pPr>
        <w:pStyle w:val="1142"/>
        <w:ind w:firstLine="600"/>
        <w:spacing w:before="0" w:after="0" w:line="480" w:lineRule="exact"/>
        <w:rPr>
          <w:rFonts w:hAnsi="宋体"/>
          <w:color w:val="000000" w:themeColor="text1"/>
        </w:rPr>
      </w:pPr>
      <w:r>
        <w:rPr>
          <w:rFonts w:hint="eastAsia" w:hAnsi="宋体"/>
          <w:color w:val="000000" w:themeColor="text1"/>
        </w:rPr>
        <w:t xml:space="preserve">投标人(盖章)：</w:t>
      </w:r>
      <w:r/>
    </w:p>
    <w:p>
      <w:pPr>
        <w:pStyle w:val="1142"/>
        <w:ind w:firstLine="598"/>
        <w:spacing w:before="0" w:after="0" w:line="480" w:lineRule="exact"/>
        <w:rPr>
          <w:rFonts w:hAnsi="宋体"/>
          <w:color w:val="000000" w:themeColor="text1"/>
        </w:rPr>
      </w:pPr>
      <w:r>
        <w:rPr>
          <w:rFonts w:hAnsi="宋体"/>
          <w:color w:val="000000" w:themeColor="text1"/>
        </w:rPr>
      </w:r>
      <w:r/>
    </w:p>
    <w:p>
      <w:pPr>
        <w:pStyle w:val="1142"/>
        <w:ind w:firstLine="598"/>
        <w:spacing w:before="0" w:after="0" w:line="480" w:lineRule="exact"/>
        <w:rPr>
          <w:rFonts w:hAnsi="宋体"/>
          <w:color w:val="000000" w:themeColor="text1"/>
        </w:rPr>
      </w:pPr>
      <w:r>
        <w:rPr>
          <w:rFonts w:hAnsi="宋体"/>
          <w:color w:val="000000" w:themeColor="text1"/>
        </w:rPr>
      </w:r>
      <w:r/>
    </w:p>
    <w:p>
      <w:pPr>
        <w:pStyle w:val="1142"/>
        <w:ind w:firstLine="598"/>
        <w:spacing w:before="0" w:after="0" w:line="480" w:lineRule="exact"/>
        <w:rPr>
          <w:rFonts w:hAnsi="宋体"/>
          <w:color w:val="000000" w:themeColor="text1"/>
        </w:rPr>
      </w:pPr>
      <w:r>
        <w:rPr>
          <w:rFonts w:hint="eastAsia" w:hAnsi="宋体"/>
          <w:color w:val="000000" w:themeColor="text1"/>
        </w:rPr>
        <w:t xml:space="preserve">法定代表人或委托代理人(盖章或签字)：                                       </w:t>
      </w:r>
      <w:r/>
    </w:p>
    <w:p>
      <w:pPr>
        <w:rPr>
          <w:rFonts w:hAnsi="宋体"/>
          <w:color w:val="000000" w:themeColor="text1"/>
          <w:sz w:val="24"/>
        </w:rPr>
      </w:pPr>
      <w:r>
        <w:rPr>
          <w:rFonts w:hAnsi="宋体"/>
          <w:color w:val="000000" w:themeColor="text1"/>
          <w:sz w:val="24"/>
        </w:rPr>
      </w:r>
      <w:r/>
    </w:p>
    <w:p>
      <w:pPr>
        <w:ind w:firstLine="1774"/>
        <w:jc w:val="right"/>
        <w:rPr>
          <w:rFonts w:hAnsi="宋体"/>
          <w:color w:val="000000" w:themeColor="text1"/>
          <w:sz w:val="24"/>
        </w:rPr>
      </w:pPr>
      <w:r>
        <w:rPr>
          <w:rFonts w:hint="eastAsia" w:hAnsi="宋体"/>
          <w:color w:val="000000" w:themeColor="text1"/>
          <w:sz w:val="24"/>
        </w:rPr>
        <w:t xml:space="preserve">日期：</w:t>
      </w:r>
      <w:r>
        <w:rPr>
          <w:rFonts w:hint="eastAsia" w:hAnsi="宋体"/>
          <w:color w:val="000000" w:themeColor="text1"/>
          <w:sz w:val="24"/>
          <w:u w:val="single"/>
        </w:rPr>
        <w:t xml:space="preserve">     </w:t>
      </w:r>
      <w:r>
        <w:rPr>
          <w:rFonts w:hint="eastAsia" w:hAnsi="宋体"/>
          <w:color w:val="000000" w:themeColor="text1"/>
          <w:sz w:val="24"/>
        </w:rPr>
        <w:t xml:space="preserve">年</w:t>
      </w:r>
      <w:r>
        <w:rPr>
          <w:rFonts w:hint="eastAsia" w:hAnsi="宋体"/>
          <w:color w:val="000000" w:themeColor="text1"/>
          <w:sz w:val="24"/>
          <w:u w:val="single"/>
        </w:rPr>
        <w:t xml:space="preserve">     </w:t>
      </w:r>
      <w:r>
        <w:rPr>
          <w:rFonts w:hint="eastAsia" w:hAnsi="宋体"/>
          <w:color w:val="000000" w:themeColor="text1"/>
          <w:sz w:val="24"/>
        </w:rPr>
        <w:t xml:space="preserve">月</w:t>
      </w:r>
      <w:r>
        <w:rPr>
          <w:rFonts w:hint="eastAsia" w:hAnsi="宋体"/>
          <w:color w:val="000000" w:themeColor="text1"/>
          <w:sz w:val="24"/>
          <w:u w:val="single"/>
        </w:rPr>
        <w:t xml:space="preserve">    </w:t>
      </w:r>
      <w:r>
        <w:rPr>
          <w:rFonts w:hint="eastAsia" w:hAnsi="宋体"/>
          <w:color w:val="000000" w:themeColor="text1"/>
          <w:sz w:val="24"/>
        </w:rPr>
        <w:t xml:space="preserve">日</w:t>
      </w:r>
      <w:r/>
    </w:p>
    <w:p>
      <w:pPr>
        <w:pStyle w:val="1094"/>
        <w:ind w:firstLine="480"/>
        <w:rPr>
          <w:rFonts w:hAnsi="宋体"/>
          <w:color w:val="000000" w:themeColor="text1"/>
        </w:rPr>
      </w:pPr>
      <w:r>
        <w:rPr>
          <w:rFonts w:hAnsi="宋体"/>
          <w:color w:val="000000" w:themeColor="text1"/>
        </w:rPr>
      </w:r>
      <w:r/>
    </w:p>
    <w:p>
      <w:pPr>
        <w:pStyle w:val="1094"/>
        <w:ind w:firstLine="480"/>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（三）无</w:t>
      </w:r>
      <w:r>
        <w:rPr>
          <w:rFonts w:ascii="宋体" w:hAnsi="宋体"/>
          <w:b/>
          <w:color w:val="000000" w:themeColor="text1"/>
          <w:sz w:val="32"/>
          <w:szCs w:val="32"/>
        </w:rPr>
        <w:t xml:space="preserve">重大违法记录声明函</w:t>
      </w:r>
      <w:r/>
    </w:p>
    <w:p>
      <w:pPr>
        <w:pStyle w:val="1142"/>
        <w:spacing w:before="120" w:after="120" w:line="600" w:lineRule="exact"/>
        <w:rPr>
          <w:color w:val="000000" w:themeColor="text1"/>
        </w:rPr>
      </w:pPr>
      <w:r>
        <w:rPr>
          <w:rFonts w:hint="eastAsia"/>
          <w:b/>
          <w:color w:val="000000" w:themeColor="text1"/>
        </w:rPr>
        <w:t xml:space="preserve">采购人：</w:t>
      </w:r>
      <w:r>
        <w:rPr>
          <w:rFonts w:hint="eastAsia" w:hAnsi="宋体" w:cs="宋体"/>
          <w:b/>
          <w:bCs/>
          <w:color w:val="000000" w:themeColor="text1"/>
          <w:u w:val="single"/>
        </w:rPr>
        <w:t xml:space="preserve">建湖县人民医院</w:t>
      </w:r>
      <w:r/>
    </w:p>
    <w:p>
      <w:pPr>
        <w:spacing w:line="600" w:lineRule="exact"/>
        <w:rPr>
          <w:rFonts w:ascii="宋体" w:hAnsi="宋体" w:cs="宋体"/>
          <w:b/>
          <w:bCs/>
          <w:color w:val="000000" w:themeColor="text1"/>
          <w:sz w:val="24"/>
          <w:u w:val="single"/>
        </w:rPr>
      </w:pPr>
      <w:r>
        <w:rPr>
          <w:rFonts w:hint="eastAsia" w:ascii="黑体" w:hAnsi="Arial" w:eastAsia="黑体"/>
          <w:b/>
          <w:color w:val="000000" w:themeColor="text1"/>
          <w:sz w:val="36"/>
          <w:szCs w:val="36"/>
        </w:rPr>
        <w:t xml:space="preserve">   </w:t>
      </w:r>
      <w:r>
        <w:rPr>
          <w:rFonts w:hint="eastAsia" w:ascii="宋体" w:hAnsi="宋体"/>
          <w:color w:val="000000" w:themeColor="text1"/>
          <w:sz w:val="24"/>
        </w:rPr>
        <w:t xml:space="preserve">我公司自愿参与贵单位组织实施的</w:t>
      </w:r>
      <w:r>
        <w:rPr>
          <w:rFonts w:hint="eastAsia" w:ascii="宋体" w:hAnsi="宋体" w:cs="宋体"/>
          <w:b/>
          <w:bCs/>
          <w:color w:val="000000" w:themeColor="text1"/>
          <w:sz w:val="24"/>
          <w:u w:val="single"/>
        </w:rPr>
        <w:t xml:space="preserve">建湖县人民医院布草洗涤服务项目</w:t>
      </w:r>
      <w:r>
        <w:rPr>
          <w:rFonts w:hint="eastAsia" w:ascii="宋体" w:hAnsi="宋体"/>
          <w:b/>
          <w:color w:val="000000" w:themeColor="text1"/>
          <w:sz w:val="24"/>
        </w:rPr>
        <w:t xml:space="preserve">的投标。我单位</w:t>
      </w:r>
      <w:r>
        <w:rPr>
          <w:rFonts w:ascii="宋体" w:hAnsi="宋体" w:cs="Arial"/>
          <w:b/>
          <w:bCs/>
          <w:color w:val="000000" w:themeColor="text1"/>
          <w:sz w:val="24"/>
        </w:rPr>
        <w:t xml:space="preserve">参加本次政府采购活动前三年内，在经营活动中没有重大违法记录</w:t>
      </w:r>
      <w:r>
        <w:rPr>
          <w:rFonts w:hint="eastAsia" w:ascii="宋体" w:hAnsi="宋体" w:cs="Arial"/>
          <w:bCs/>
          <w:color w:val="000000" w:themeColor="text1"/>
          <w:sz w:val="24"/>
        </w:rPr>
        <w:t xml:space="preserve">（重大违法记录是指因违法经营受到刑事处罚或者责令停产停业、吊销许可证或者执照、较大数额罚款等行政处罚）。</w:t>
      </w:r>
      <w:r>
        <w:rPr>
          <w:rFonts w:hint="eastAsia" w:ascii="宋体" w:hAnsi="宋体"/>
          <w:b/>
          <w:color w:val="000000" w:themeColor="text1"/>
          <w:sz w:val="24"/>
        </w:rPr>
        <w:t xml:space="preserve">若与真实情况不符，本公司愿意承担由此而产生的一切后果。</w:t>
      </w:r>
      <w:r/>
    </w:p>
    <w:p>
      <w:pPr>
        <w:ind w:firstLine="480"/>
        <w:spacing w:line="600" w:lineRule="exact"/>
        <w:rPr>
          <w:rFonts w:ascii="宋体" w:hAnsi="宋体"/>
          <w:color w:val="000000" w:themeColor="text1"/>
          <w:sz w:val="24"/>
        </w:rPr>
      </w:pPr>
      <w:r>
        <w:rPr>
          <w:rFonts w:hint="eastAsia" w:ascii="宋体" w:hAnsi="宋体"/>
          <w:color w:val="000000" w:themeColor="text1"/>
          <w:sz w:val="24"/>
        </w:rPr>
        <w:t xml:space="preserve">特此声明！</w:t>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ind w:firstLine="480"/>
        <w:spacing w:line="600" w:lineRule="exact"/>
        <w:rPr>
          <w:rFonts w:ascii="宋体" w:hAnsi="宋体"/>
          <w:b/>
          <w:color w:val="000000" w:themeColor="text1"/>
          <w:sz w:val="24"/>
        </w:rPr>
      </w:pPr>
      <w:r>
        <w:rPr>
          <w:rFonts w:ascii="宋体" w:hAnsi="宋体"/>
          <w:b/>
          <w:color w:val="000000" w:themeColor="text1"/>
          <w:sz w:val="24"/>
        </w:rPr>
      </w:r>
      <w:r/>
    </w:p>
    <w:p>
      <w:pPr>
        <w:pStyle w:val="1142"/>
        <w:ind w:firstLine="461"/>
        <w:spacing w:before="120" w:after="120" w:line="480" w:lineRule="exact"/>
        <w:rPr>
          <w:rFonts w:hAnsi="宋体"/>
          <w:color w:val="000000" w:themeColor="text1"/>
        </w:rPr>
      </w:pPr>
      <w:r>
        <w:rPr>
          <w:rFonts w:hint="eastAsia" w:hAnsi="宋体"/>
          <w:color w:val="000000" w:themeColor="text1"/>
        </w:rPr>
        <w:t xml:space="preserve">投标人(盖章)：</w:t>
      </w:r>
      <w:r/>
    </w:p>
    <w:p>
      <w:pPr>
        <w:pStyle w:val="1142"/>
        <w:ind w:firstLine="461"/>
        <w:spacing w:before="120" w:after="120" w:line="480" w:lineRule="exact"/>
        <w:rPr>
          <w:rFonts w:hAnsi="宋体"/>
          <w:color w:val="000000" w:themeColor="text1"/>
        </w:rPr>
      </w:pPr>
      <w:r>
        <w:rPr>
          <w:rFonts w:hAnsi="宋体"/>
          <w:color w:val="000000" w:themeColor="text1"/>
        </w:rPr>
      </w:r>
      <w:r/>
    </w:p>
    <w:p>
      <w:pPr>
        <w:pStyle w:val="1142"/>
        <w:ind w:firstLine="461"/>
        <w:spacing w:before="120" w:after="120" w:line="480" w:lineRule="exact"/>
        <w:rPr>
          <w:rFonts w:hAnsi="宋体"/>
          <w:color w:val="000000" w:themeColor="text1"/>
        </w:rPr>
      </w:pPr>
      <w:r>
        <w:rPr>
          <w:rFonts w:hint="eastAsia" w:hAnsi="宋体"/>
          <w:color w:val="000000" w:themeColor="text1"/>
        </w:rPr>
        <w:t xml:space="preserve">法定代表人或委托代理人(盖章或签字)：</w:t>
      </w:r>
      <w:r/>
    </w:p>
    <w:p>
      <w:pPr>
        <w:pStyle w:val="1142"/>
        <w:ind w:left="5250" w:firstLine="461"/>
        <w:spacing w:before="120" w:after="120" w:line="480" w:lineRule="exact"/>
        <w:rPr>
          <w:rFonts w:hAnsi="宋体"/>
          <w:color w:val="000000" w:themeColor="text1"/>
        </w:rPr>
      </w:pPr>
      <w:r>
        <w:rPr>
          <w:rFonts w:hAnsi="宋体"/>
          <w:color w:val="000000" w:themeColor="text1"/>
        </w:rPr>
      </w:r>
      <w:r/>
    </w:p>
    <w:p>
      <w:pPr>
        <w:pStyle w:val="1142"/>
        <w:ind w:left="5250" w:firstLine="461"/>
        <w:spacing w:before="120" w:after="120" w:line="480" w:lineRule="exact"/>
        <w:rPr>
          <w:rFonts w:hAnsi="宋体"/>
          <w:color w:val="000000" w:themeColor="text1"/>
        </w:rPr>
      </w:pPr>
      <w:r>
        <w:rPr>
          <w:rFonts w:hAnsi="宋体"/>
          <w:color w:val="000000" w:themeColor="text1"/>
        </w:rPr>
      </w:r>
      <w:r/>
    </w:p>
    <w:p>
      <w:pPr>
        <w:jc w:val="right"/>
        <w:rPr>
          <w:color w:val="000000" w:themeColor="text1"/>
          <w:sz w:val="24"/>
        </w:rPr>
      </w:pPr>
      <w:r>
        <w:rPr>
          <w:rFonts w:hint="eastAsia"/>
          <w:color w:val="000000" w:themeColor="text1"/>
          <w:sz w:val="24"/>
        </w:rPr>
        <w:t xml:space="preserve">日期：</w:t>
      </w: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ind w:left="1446" w:hanging="1446"/>
        <w:jc w:val="center"/>
        <w:spacing w:line="360" w:lineRule="auto"/>
        <w:rPr>
          <w:rFonts w:ascii="宋体" w:hAnsi="宋体"/>
          <w:b/>
          <w:color w:val="000000" w:themeColor="text1"/>
          <w:sz w:val="36"/>
          <w:szCs w:val="36"/>
        </w:rPr>
      </w:pPr>
      <w:r>
        <w:rPr>
          <w:rFonts w:ascii="宋体" w:hAnsi="宋体"/>
          <w:b/>
          <w:color w:val="000000" w:themeColor="text1"/>
          <w:sz w:val="36"/>
          <w:szCs w:val="36"/>
        </w:rPr>
      </w:r>
      <w:r/>
    </w:p>
    <w:p>
      <w:pPr>
        <w:pStyle w:val="994"/>
        <w:rPr>
          <w:color w:val="000000" w:themeColor="text1"/>
        </w:rPr>
      </w:pPr>
      <w:r>
        <w:rPr>
          <w:color w:val="000000" w:themeColor="text1"/>
        </w:rPr>
      </w:r>
      <w:r/>
    </w:p>
    <w:p>
      <w:pPr>
        <w:pStyle w:val="994"/>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jc w:val="center"/>
        <w:rPr>
          <w:rFonts w:ascii="宋体" w:hAnsi="宋体" w:cs="黑体"/>
          <w:b/>
          <w:color w:val="000000" w:themeColor="text1"/>
          <w:sz w:val="32"/>
          <w:szCs w:val="32"/>
        </w:rPr>
      </w:pPr>
      <w:r>
        <w:rPr>
          <w:rFonts w:hint="eastAsia" w:ascii="宋体" w:hAnsi="宋体" w:cs="黑体"/>
          <w:b/>
          <w:color w:val="000000" w:themeColor="text1"/>
          <w:sz w:val="32"/>
          <w:szCs w:val="32"/>
        </w:rPr>
        <w:t xml:space="preserve">（四）</w:t>
      </w:r>
      <w:r>
        <w:rPr>
          <w:rFonts w:hint="eastAsia" w:ascii="宋体" w:hAnsi="宋体" w:cs="黑体"/>
          <w:b/>
          <w:color w:val="000000" w:themeColor="text1"/>
          <w:sz w:val="32"/>
          <w:szCs w:val="32"/>
          <w:lang w:val="zh-CN"/>
        </w:rPr>
        <w:t xml:space="preserve">供应商登记表</w:t>
      </w:r>
      <w:r/>
    </w:p>
    <w:p>
      <w:pPr>
        <w:ind w:left="1447" w:firstLine="5650"/>
        <w:spacing w:line="360" w:lineRule="auto"/>
        <w:rPr>
          <w:rFonts w:ascii="宋体" w:hAnsi="宋体" w:cs="宋体"/>
          <w:b/>
          <w:color w:val="000000" w:themeColor="text1"/>
          <w:sz w:val="36"/>
        </w:rPr>
      </w:pPr>
      <w:r>
        <w:rPr>
          <w:rFonts w:hint="eastAsia" w:ascii="宋体" w:hAnsi="宋体" w:cs="宋体"/>
          <w:color w:val="000000" w:themeColor="text1"/>
          <w:sz w:val="24"/>
        </w:rPr>
        <w:t xml:space="preserve">年   月   日</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供应商品</w:t>
            </w:r>
            <w:r/>
          </w:p>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企业概况</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themeColor="text1"/>
                <w:sz w:val="24"/>
              </w:rPr>
            </w:pPr>
            <w:r>
              <w:rPr>
                <w:rFonts w:hint="eastAsia" w:ascii="宋体" w:hAnsi="宋体" w:cs="宋体"/>
                <w:color w:val="000000" w:themeColor="text1"/>
                <w:sz w:val="24"/>
              </w:rPr>
              <w:t xml:space="preserve">主要业绩</w:t>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jc w:val="center"/>
              <w:spacing w:line="480" w:lineRule="exact"/>
              <w:widowControl/>
              <w:rPr>
                <w:rFonts w:ascii="宋体" w:hAnsi="宋体" w:cs="宋体"/>
                <w:color w:val="000000" w:themeColor="text1"/>
                <w:sz w:val="24"/>
              </w:rPr>
            </w:pPr>
            <w:r>
              <w:rPr>
                <w:rFonts w:ascii="宋体" w:hAnsi="宋体" w:cs="宋体"/>
                <w:color w:val="000000" w:themeColor="text1"/>
                <w:sz w:val="24"/>
              </w:rPr>
            </w:r>
            <w:r/>
          </w:p>
          <w:p>
            <w:pPr>
              <w:spacing w:line="480" w:lineRule="exact"/>
              <w:widowControl/>
              <w:rPr>
                <w:rFonts w:ascii="宋体" w:hAnsi="宋体" w:cs="宋体"/>
                <w:color w:val="000000" w:themeColor="text1"/>
                <w:sz w:val="24"/>
              </w:rPr>
            </w:pPr>
            <w:r>
              <w:rPr>
                <w:rFonts w:ascii="宋体" w:hAnsi="宋体" w:cs="宋体"/>
                <w:color w:val="000000" w:themeColor="text1"/>
                <w:sz w:val="24"/>
              </w:rPr>
            </w:r>
            <w:r/>
          </w:p>
        </w:tc>
      </w:tr>
    </w:tbl>
    <w:p>
      <w:pPr>
        <w:jc w:val="center"/>
        <w:spacing w:line="500" w:lineRule="exact"/>
        <w:rPr>
          <w:rFonts w:ascii="宋体" w:hAnsi="宋体"/>
          <w:b/>
          <w:color w:val="000000" w:themeColor="text1"/>
          <w:sz w:val="36"/>
        </w:rPr>
      </w:pPr>
      <w:r>
        <w:rPr>
          <w:rFonts w:ascii="宋体" w:hAnsi="宋体"/>
          <w:b/>
          <w:color w:val="000000" w:themeColor="text1"/>
          <w:sz w:val="36"/>
        </w:rPr>
      </w:r>
      <w:r/>
    </w:p>
    <w:p>
      <w:pPr>
        <w:jc w:val="center"/>
        <w:spacing w:line="500" w:lineRule="exact"/>
        <w:rPr>
          <w:rFonts w:ascii="宋体" w:hAnsi="宋体"/>
          <w:b/>
          <w:color w:val="000000" w:themeColor="text1"/>
          <w:sz w:val="36"/>
        </w:rPr>
      </w:pPr>
      <w:r>
        <w:rPr>
          <w:rFonts w:ascii="宋体" w:hAnsi="宋体"/>
          <w:b/>
          <w:color w:val="000000" w:themeColor="text1"/>
          <w:sz w:val="36"/>
        </w:rPr>
      </w:r>
      <w:r/>
    </w:p>
    <w:p>
      <w:pPr>
        <w:pStyle w:val="994"/>
        <w:jc w:val="center"/>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1446" w:hanging="1446"/>
        <w:jc w:val="center"/>
        <w:spacing w:line="360" w:lineRule="auto"/>
        <w:rPr>
          <w:rFonts w:ascii="宋体" w:hAnsi="宋体"/>
          <w:b/>
          <w:color w:val="000000" w:themeColor="text1"/>
          <w:sz w:val="32"/>
          <w:szCs w:val="32"/>
        </w:rPr>
      </w:pPr>
      <w:r>
        <w:rPr>
          <w:rFonts w:hint="eastAsia" w:ascii="宋体" w:hAnsi="宋体"/>
          <w:b/>
          <w:color w:val="000000" w:themeColor="text1"/>
          <w:sz w:val="32"/>
          <w:szCs w:val="32"/>
        </w:rPr>
        <w:t xml:space="preserve">（五）法定代表人身份证明书</w:t>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rPr>
          <w:rFonts w:ascii="宋体" w:hAnsi="宋体"/>
          <w:color w:val="000000" w:themeColor="text1"/>
          <w:sz w:val="32"/>
        </w:rPr>
      </w:pPr>
      <w:r>
        <w:rPr>
          <w:rFonts w:ascii="宋体" w:hAnsi="宋体"/>
          <w:color w:val="000000" w:themeColor="text1"/>
          <w:sz w:val="32"/>
        </w:rPr>
      </w:r>
      <w:r/>
    </w:p>
    <w:p>
      <w:pPr>
        <w:ind w:firstLine="960"/>
        <w:rPr>
          <w:rFonts w:ascii="宋体" w:hAnsi="宋体"/>
          <w:color w:val="000000" w:themeColor="text1"/>
          <w:sz w:val="24"/>
          <w:u w:val="single"/>
        </w:rPr>
      </w:pP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单位性质：</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u w:val="single"/>
        </w:rPr>
      </w:pPr>
      <w:r>
        <w:rPr>
          <w:rFonts w:hint="eastAsia" w:ascii="宋体" w:hAnsi="宋体"/>
          <w:color w:val="000000" w:themeColor="text1"/>
          <w:sz w:val="24"/>
        </w:rPr>
        <w:t xml:space="preserve">                          </w:t>
      </w:r>
      <w:r/>
    </w:p>
    <w:p>
      <w:pPr>
        <w:ind w:firstLine="960"/>
        <w:rPr>
          <w:rFonts w:ascii="宋体" w:hAnsi="宋体"/>
          <w:color w:val="000000" w:themeColor="text1"/>
          <w:sz w:val="24"/>
          <w:u w:val="single"/>
        </w:rPr>
      </w:pPr>
      <w:r>
        <w:rPr>
          <w:rFonts w:hint="eastAsia" w:ascii="宋体" w:hAnsi="宋体"/>
          <w:color w:val="000000" w:themeColor="text1"/>
          <w:sz w:val="24"/>
        </w:rPr>
        <w:t xml:space="preserve">地    址：</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960"/>
        <w:rPr>
          <w:rFonts w:ascii="宋体" w:hAnsi="宋体"/>
          <w:color w:val="000000" w:themeColor="text1"/>
          <w:sz w:val="24"/>
        </w:rPr>
      </w:pPr>
      <w:r>
        <w:rPr>
          <w:rFonts w:hint="eastAsia" w:ascii="宋体" w:hAnsi="宋体"/>
          <w:color w:val="000000" w:themeColor="text1"/>
          <w:sz w:val="24"/>
        </w:rPr>
        <w:t xml:space="preserve">成立时间：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 </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960"/>
        <w:rPr>
          <w:rFonts w:ascii="宋体" w:hAnsi="宋体"/>
          <w:color w:val="000000" w:themeColor="text1"/>
          <w:sz w:val="24"/>
          <w:u w:val="single"/>
        </w:rPr>
      </w:pPr>
      <w:r>
        <w:rPr>
          <w:rFonts w:hint="eastAsia" w:ascii="宋体" w:hAnsi="宋体"/>
          <w:color w:val="000000" w:themeColor="text1"/>
          <w:sz w:val="24"/>
        </w:rPr>
        <w:t xml:space="preserve">经营期限：</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left="3598" w:hanging="2760"/>
        <w:rPr>
          <w:rFonts w:ascii="宋体" w:hAnsi="宋体"/>
          <w:color w:val="000000" w:themeColor="text1"/>
          <w:sz w:val="24"/>
        </w:rPr>
      </w:pPr>
      <w:r>
        <w:rPr>
          <w:rFonts w:hint="eastAsia" w:ascii="宋体" w:hAnsi="宋体"/>
          <w:color w:val="000000" w:themeColor="text1"/>
          <w:sz w:val="24"/>
        </w:rPr>
        <w:t xml:space="preserve">姓    名：</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身份证号：</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系</w:t>
      </w:r>
      <w:r/>
    </w:p>
    <w:p>
      <w:pPr>
        <w:ind w:left="3598" w:hanging="2760"/>
        <w:rPr>
          <w:rFonts w:ascii="宋体" w:hAnsi="宋体"/>
          <w:color w:val="000000" w:themeColor="text1"/>
          <w:sz w:val="24"/>
        </w:rPr>
      </w:pPr>
      <w:r>
        <w:rPr>
          <w:rFonts w:ascii="宋体" w:hAnsi="宋体"/>
          <w:color w:val="000000" w:themeColor="text1"/>
          <w:sz w:val="24"/>
        </w:rPr>
      </w:r>
      <w:r/>
    </w:p>
    <w:p>
      <w:pPr>
        <w:ind w:left="3598" w:hanging="2760"/>
        <w:rPr>
          <w:rFonts w:ascii="宋体" w:hAnsi="宋体"/>
          <w:color w:val="000000" w:themeColor="text1"/>
          <w:sz w:val="24"/>
        </w:rPr>
      </w:pPr>
      <w:r>
        <w:rPr>
          <w:rFonts w:hint="eastAsia" w:ascii="宋体" w:hAnsi="宋体"/>
          <w:color w:val="000000" w:themeColor="text1"/>
          <w:sz w:val="24"/>
          <w:u w:val="single"/>
        </w:rPr>
        <w:t xml:space="preserve">                   (投标单位名称)</w:t>
      </w:r>
      <w:r>
        <w:rPr>
          <w:rFonts w:hint="eastAsia" w:ascii="宋体" w:hAnsi="宋体"/>
          <w:color w:val="000000" w:themeColor="text1"/>
          <w:sz w:val="24"/>
        </w:rPr>
        <w:t xml:space="preserve">的法定代表人。</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特此证明。</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ascii="宋体" w:hAnsi="宋体"/>
          <w:color w:val="000000" w:themeColor="text1"/>
          <w:sz w:val="24"/>
        </w:rPr>
      </w:r>
      <w:r/>
    </w:p>
    <w:p>
      <w:pPr>
        <w:ind w:firstLine="4440"/>
        <w:rPr>
          <w:rFonts w:ascii="宋体" w:hAnsi="宋体"/>
          <w:color w:val="000000" w:themeColor="text1"/>
          <w:sz w:val="24"/>
          <w:u w:val="single"/>
        </w:rPr>
      </w:pPr>
      <w:r>
        <w:rPr>
          <w:rFonts w:hint="eastAsia" w:ascii="宋体" w:hAnsi="宋体"/>
          <w:color w:val="000000" w:themeColor="text1"/>
          <w:sz w:val="24"/>
        </w:rPr>
        <w:t xml:space="preserve">投标人(公章) ：</w:t>
      </w:r>
      <w:r>
        <w:rPr>
          <w:rFonts w:hint="eastAsia" w:ascii="宋体" w:hAnsi="宋体"/>
          <w:color w:val="000000" w:themeColor="text1"/>
          <w:sz w:val="24"/>
          <w:u w:val="single"/>
        </w:rPr>
        <w:t xml:space="preserve">                </w:t>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rPr>
          <w:rFonts w:ascii="宋体" w:hAnsi="宋体"/>
          <w:color w:val="000000" w:themeColor="text1"/>
          <w:sz w:val="24"/>
          <w:u w:val="single"/>
        </w:rPr>
      </w:pPr>
      <w:r>
        <w:rPr>
          <w:rFonts w:ascii="宋体" w:hAnsi="宋体"/>
          <w:color w:val="000000" w:themeColor="text1"/>
          <w:sz w:val="24"/>
          <w:u w:val="single"/>
        </w:rPr>
      </w:r>
      <w:r/>
    </w:p>
    <w:p>
      <w:pPr>
        <w:ind w:firstLine="4440"/>
        <w:rPr>
          <w:rFonts w:ascii="宋体" w:hAnsi="宋体"/>
          <w:color w:val="000000" w:themeColor="text1"/>
          <w:sz w:val="24"/>
        </w:rPr>
      </w:pPr>
      <w:r>
        <w:rPr>
          <w:rFonts w:hint="eastAsia" w:ascii="宋体" w:hAnsi="宋体"/>
          <w:color w:val="000000" w:themeColor="text1"/>
          <w:sz w:val="24"/>
        </w:rPr>
        <w:t xml:space="preserve">日期：</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月</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日</w:t>
      </w:r>
      <w:r/>
    </w:p>
    <w:p>
      <w:pPr>
        <w:jc w:val="center"/>
        <w:rPr>
          <w:rFonts w:ascii="黑体" w:eastAsia="黑体"/>
          <w:b/>
          <w:color w:val="000000" w:themeColor="text1"/>
          <w:sz w:val="36"/>
        </w:rPr>
      </w:pPr>
      <w:r>
        <w:rPr>
          <w:rFonts w:ascii="黑体" w:eastAsia="黑体"/>
          <w:b/>
          <w:color w:val="000000" w:themeColor="text1"/>
          <w:sz w:val="36"/>
        </w:rPr>
      </w:r>
      <w:r/>
    </w:p>
    <w:p>
      <w:pPr>
        <w:pStyle w:val="1142"/>
        <w:jc w:val="center"/>
        <w:spacing w:before="120" w:after="120" w:line="300" w:lineRule="auto"/>
        <w:rPr>
          <w:rFonts w:hAnsi="宋体"/>
          <w:color w:val="000000" w:themeColor="text1"/>
        </w:rPr>
      </w:pPr>
      <w:r>
        <w:rPr>
          <w:rFonts w:hAnsi="宋体"/>
          <w:color w:val="000000" w:themeColor="text1"/>
        </w:rPr>
      </w:r>
      <w:r/>
    </w:p>
    <w:p>
      <w:pPr>
        <w:pStyle w:val="1142"/>
        <w:spacing w:before="120" w:after="120" w:line="300" w:lineRule="auto"/>
        <w:rPr>
          <w:rFonts w:hAnsi="宋体"/>
          <w:color w:val="000000" w:themeColor="text1"/>
        </w:rPr>
      </w:pPr>
      <w:r>
        <w:rPr>
          <w:rFonts w:hAnsi="宋体"/>
          <w:color w:val="000000" w:themeColor="text1"/>
        </w:rPr>
      </w:r>
      <w:r/>
    </w:p>
    <w:p>
      <w:pPr>
        <w:pStyle w:val="1142"/>
        <w:jc w:val="center"/>
        <w:spacing w:before="120" w:after="120" w:line="300" w:lineRule="auto"/>
        <w:rPr>
          <w:rFonts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themeColor="text1"/>
        </w:rPr>
      </w:r>
      <w:r/>
    </w:p>
    <w:p>
      <w:pPr>
        <w:jc w:val="center"/>
        <w:rPr>
          <w:rFonts w:ascii="宋体" w:hAnsi="宋体"/>
          <w:b/>
          <w:color w:val="000000" w:themeColor="text1"/>
          <w:sz w:val="32"/>
          <w:szCs w:val="32"/>
        </w:rPr>
      </w:pPr>
      <w:r>
        <w:rPr>
          <w:rFonts w:hint="eastAsia" w:ascii="宋体" w:hAnsi="宋体"/>
          <w:b/>
          <w:color w:val="000000" w:themeColor="text1"/>
          <w:sz w:val="32"/>
          <w:szCs w:val="32"/>
        </w:rPr>
        <w:t xml:space="preserve">（六）法定代表人授权委托书</w:t>
      </w:r>
      <w:r/>
    </w:p>
    <w:p>
      <w:pPr>
        <w:rPr>
          <w:color w:val="000000" w:themeColor="text1"/>
        </w:rPr>
      </w:pPr>
      <w:r>
        <w:rPr>
          <w:color w:val="000000" w:themeColor="text1"/>
        </w:rPr>
      </w:r>
      <w:r/>
    </w:p>
    <w:p>
      <w:pPr>
        <w:rPr>
          <w:color w:val="000000" w:themeColor="text1"/>
        </w:rPr>
      </w:pPr>
      <w:r>
        <w:rPr>
          <w:color w:val="000000" w:themeColor="text1"/>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本授权委托书声明：我</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（姓名）系</w:t>
      </w:r>
      <w:r>
        <w:rPr>
          <w:rFonts w:hint="eastAsia" w:ascii="宋体" w:hAnsi="宋体"/>
          <w:color w:val="000000" w:themeColor="text1"/>
          <w:sz w:val="24"/>
          <w:u w:val="single"/>
        </w:rPr>
        <w:t xml:space="preserve">　　　　　　</w:t>
      </w:r>
      <w:r>
        <w:rPr>
          <w:rFonts w:hint="eastAsia" w:ascii="宋体" w:hAnsi="宋体"/>
          <w:color w:val="000000" w:themeColor="text1"/>
          <w:sz w:val="24"/>
        </w:rPr>
        <w:t xml:space="preserve">（投标人名称）的法定代表人，现授权委托</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（单位名称）</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（姓名）为我的代理人，以本公司的名义参加</w:t>
      </w:r>
      <w:r>
        <w:rPr>
          <w:rFonts w:hint="eastAsia" w:ascii="宋体" w:hAnsi="宋体"/>
          <w:color w:val="000000" w:themeColor="text1"/>
          <w:sz w:val="24"/>
          <w:u w:val="single"/>
        </w:rPr>
        <w:t xml:space="preserve">　　　　　　　　　　　　　　　　　</w:t>
      </w:r>
      <w:r>
        <w:rPr>
          <w:rFonts w:hint="eastAsia" w:ascii="宋体" w:hAnsi="宋体"/>
          <w:color w:val="000000" w:themeColor="text1"/>
          <w:sz w:val="24"/>
        </w:rPr>
        <w:t xml:space="preserve">的投标活动。代理人在开标、询标、合同谈判等过程中所签署的一切文件和处理与之有关的一切事务，我均予以承认。</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00" w:lineRule="exact"/>
        <w:rPr>
          <w:rFonts w:ascii="宋体" w:hAnsi="宋体"/>
          <w:color w:val="000000" w:themeColor="text1"/>
          <w:sz w:val="24"/>
        </w:rPr>
      </w:pPr>
      <w:r>
        <w:rPr>
          <w:rFonts w:hint="eastAsia" w:ascii="宋体" w:hAnsi="宋体"/>
          <w:color w:val="000000" w:themeColor="text1"/>
          <w:sz w:val="24"/>
        </w:rPr>
        <w:t xml:space="preserve">代理人无转委权，特此委托。</w:t>
      </w:r>
      <w:r/>
    </w:p>
    <w:p>
      <w:pPr>
        <w:spacing w:line="500" w:lineRule="exact"/>
        <w:rPr>
          <w:rFonts w:ascii="宋体" w:hAnsi="宋体"/>
          <w:color w:val="000000" w:themeColor="text1"/>
          <w:sz w:val="24"/>
        </w:rPr>
      </w:pPr>
      <w:r>
        <w:rPr>
          <w:rFonts w:ascii="宋体" w:hAnsi="宋体"/>
          <w:color w:val="000000" w:themeColor="text1"/>
          <w:sz w:val="24"/>
        </w:rPr>
      </w:r>
      <w:r/>
    </w:p>
    <w:p>
      <w:pPr>
        <w:ind w:firstLine="480"/>
        <w:spacing w:line="580" w:lineRule="exact"/>
        <w:rPr>
          <w:rFonts w:ascii="宋体" w:hAnsi="宋体"/>
          <w:color w:val="000000" w:themeColor="text1"/>
          <w:sz w:val="24"/>
          <w:u w:val="single"/>
        </w:rPr>
      </w:pPr>
      <w:r>
        <w:rPr>
          <w:rFonts w:hint="eastAsia" w:ascii="宋体" w:hAnsi="宋体"/>
          <w:color w:val="000000" w:themeColor="text1"/>
          <w:sz w:val="24"/>
        </w:rPr>
        <w:t xml:space="preserve">代理人：</w:t>
      </w:r>
      <w:r>
        <w:rPr>
          <w:rFonts w:hint="eastAsia" w:ascii="宋体" w:hAnsi="宋体"/>
          <w:color w:val="000000" w:themeColor="text1"/>
          <w:sz w:val="24"/>
          <w:u w:val="single"/>
        </w:rPr>
        <w:t xml:space="preserve">　　　　　</w:t>
      </w:r>
      <w:r>
        <w:rPr>
          <w:rFonts w:hint="eastAsia" w:ascii="宋体" w:hAnsi="宋体"/>
          <w:color w:val="000000" w:themeColor="text1"/>
          <w:sz w:val="24"/>
        </w:rPr>
        <w:t xml:space="preserve">　性别：</w:t>
      </w:r>
      <w:r>
        <w:rPr>
          <w:rFonts w:hint="eastAsia" w:ascii="宋体" w:hAnsi="宋体"/>
          <w:color w:val="000000" w:themeColor="text1"/>
          <w:sz w:val="24"/>
          <w:u w:val="single"/>
        </w:rPr>
        <w:t xml:space="preserve">　    　  　</w:t>
      </w:r>
      <w:r>
        <w:rPr>
          <w:rFonts w:hint="eastAsia" w:ascii="宋体" w:hAnsi="宋体"/>
          <w:color w:val="000000" w:themeColor="text1"/>
          <w:sz w:val="24"/>
        </w:rPr>
        <w:t xml:space="preserve">年龄：</w:t>
      </w:r>
      <w:r>
        <w:rPr>
          <w:rFonts w:hint="eastAsia" w:ascii="宋体" w:hAnsi="宋体"/>
          <w:color w:val="000000" w:themeColor="text1"/>
          <w:sz w:val="24"/>
          <w:u w:val="single"/>
        </w:rPr>
        <w:t xml:space="preserve">　　     　　</w:t>
      </w:r>
      <w:r/>
    </w:p>
    <w:p>
      <w:pPr>
        <w:pStyle w:val="994"/>
        <w:spacing w:line="580" w:lineRule="exact"/>
        <w:rPr>
          <w:color w:val="000000" w:themeColor="text1"/>
        </w:rPr>
      </w:pPr>
      <w:r>
        <w:rPr>
          <w:rFonts w:hint="eastAsia"/>
          <w:color w:val="000000" w:themeColor="text1"/>
        </w:rPr>
        <w:t xml:space="preserve">代理人联系电话（手机号）：</w:t>
      </w:r>
      <w:r>
        <w:rPr>
          <w:rFonts w:hint="eastAsia" w:ascii="宋体" w:hAnsi="宋体"/>
          <w:color w:val="000000" w:themeColor="text1"/>
          <w:u w:val="single"/>
        </w:rPr>
        <w:t xml:space="preserve">　  </w:t>
      </w:r>
      <w:r>
        <w:rPr>
          <w:rFonts w:ascii="宋体" w:hAnsi="宋体"/>
          <w:color w:val="000000" w:themeColor="text1"/>
          <w:u w:val="single"/>
        </w:rPr>
        <w:t xml:space="preserve">                </w:t>
      </w:r>
      <w:r>
        <w:rPr>
          <w:rFonts w:hint="eastAsia" w:ascii="宋体" w:hAnsi="宋体"/>
          <w:color w:val="000000" w:themeColor="text1"/>
          <w:u w:val="single"/>
        </w:rPr>
        <w:t xml:space="preserve">  　  　</w:t>
      </w:r>
      <w:r/>
    </w:p>
    <w:p>
      <w:pPr>
        <w:spacing w:line="500" w:lineRule="exact"/>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投　标　人（法人印章）：</w:t>
      </w:r>
      <w:r/>
    </w:p>
    <w:p>
      <w:pPr>
        <w:ind w:firstLine="3420"/>
        <w:rPr>
          <w:rFonts w:ascii="宋体" w:hAnsi="宋体"/>
          <w:color w:val="000000" w:themeColor="text1"/>
          <w:sz w:val="24"/>
        </w:rPr>
      </w:pPr>
      <w:r>
        <w:rPr>
          <w:rFonts w:ascii="宋体" w:hAnsi="宋体"/>
          <w:color w:val="000000" w:themeColor="text1"/>
          <w:sz w:val="24"/>
        </w:rPr>
      </w:r>
      <w:r/>
    </w:p>
    <w:p>
      <w:pPr>
        <w:ind w:firstLine="3420"/>
        <w:rPr>
          <w:rFonts w:ascii="宋体" w:hAnsi="宋体"/>
          <w:color w:val="000000" w:themeColor="text1"/>
          <w:sz w:val="24"/>
        </w:rPr>
      </w:pPr>
      <w:r>
        <w:rPr>
          <w:rFonts w:hint="eastAsia" w:ascii="宋体" w:hAnsi="宋体"/>
          <w:color w:val="000000" w:themeColor="text1"/>
          <w:sz w:val="24"/>
        </w:rPr>
        <w:t xml:space="preserve">法定代表人（印章）：</w:t>
      </w:r>
      <w:r/>
    </w:p>
    <w:p>
      <w:pPr>
        <w:ind w:firstLine="480"/>
        <w:rPr>
          <w:rFonts w:ascii="宋体" w:hAnsi="宋体"/>
          <w:color w:val="000000" w:themeColor="text1"/>
          <w:sz w:val="24"/>
        </w:rPr>
      </w:pPr>
      <w:r>
        <w:rPr>
          <w:rFonts w:hint="eastAsia" w:ascii="宋体" w:hAnsi="宋体"/>
          <w:color w:val="000000" w:themeColor="text1"/>
          <w:sz w:val="24"/>
        </w:rPr>
        <w:t xml:space="preserve">                         </w:t>
      </w:r>
      <w:r/>
    </w:p>
    <w:p>
      <w:pPr>
        <w:ind w:right="420" w:firstLine="4320"/>
        <w:rPr>
          <w:rFonts w:ascii="宋体" w:hAnsi="宋体"/>
          <w:color w:val="000000" w:themeColor="text1"/>
          <w:sz w:val="24"/>
        </w:rPr>
      </w:pP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　年　　月　　日</w:t>
      </w:r>
      <w:r/>
    </w:p>
    <w:p>
      <w:pPr>
        <w:rPr>
          <w:rFonts w:ascii="宋体" w:hAnsi="宋体"/>
          <w:color w:val="000000" w:themeColor="text1"/>
          <w:sz w:val="24"/>
        </w:rPr>
      </w:pPr>
      <w:r>
        <w:rPr>
          <w:rFonts w:ascii="宋体" w:hAnsi="宋体"/>
          <w:color w:val="000000" w:themeColor="text1"/>
          <w:sz w:val="24"/>
        </w:rPr>
      </w:r>
      <w:r/>
    </w:p>
    <w:p>
      <w:pPr>
        <w:rPr>
          <w:rFonts w:ascii="宋体" w:hAnsi="宋体"/>
          <w:color w:val="000000" w:themeColor="text1"/>
          <w:sz w:val="24"/>
        </w:rPr>
      </w:pPr>
      <w:r>
        <w:rPr>
          <w:rFonts w:hint="eastAsia" w:ascii="宋体" w:hAnsi="宋体"/>
          <w:color w:val="000000" w:themeColor="text1"/>
          <w:sz w:val="24"/>
        </w:rPr>
        <w:t xml:space="preserve">附：</w:t>
      </w:r>
      <w:r/>
    </w:p>
    <w:tbl>
      <w:tblPr>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（代理人身份证复印件粘贴处）</w:t>
            </w:r>
            <w:r/>
          </w:p>
        </w:tc>
      </w:tr>
    </w:tbl>
    <w:p>
      <w:pPr>
        <w:jc w:val="center"/>
        <w:spacing w:line="360" w:lineRule="auto"/>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p>
    <w:p>
      <w:pPr>
        <w:jc w:val="center"/>
        <w:spacing w:line="440" w:lineRule="exact"/>
        <w:rPr>
          <w:rFonts w:ascii="宋体" w:hAnsi="宋体" w:cs="宋体"/>
          <w:b/>
          <w:color w:val="000000" w:themeColor="text1"/>
          <w:sz w:val="32"/>
          <w:szCs w:val="32"/>
        </w:rPr>
      </w:pPr>
      <w:r>
        <w:rPr>
          <w:rFonts w:hint="eastAsia" w:ascii="宋体" w:hAnsi="宋体"/>
          <w:b/>
          <w:color w:val="000000" w:themeColor="text1"/>
          <w:sz w:val="32"/>
          <w:szCs w:val="32"/>
        </w:rPr>
        <w:t xml:space="preserve">（七）</w:t>
      </w:r>
      <w:r>
        <w:rPr>
          <w:rFonts w:hint="eastAsia" w:ascii="宋体" w:hAnsi="宋体"/>
          <w:b/>
          <w:bCs/>
          <w:color w:val="000000" w:themeColor="text1"/>
          <w:sz w:val="32"/>
          <w:szCs w:val="32"/>
        </w:rPr>
        <w:t xml:space="preserve">中小企业声明函（服务）</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本公司（联合体）郑重声明，根据《政府采购促进中小企业发展管理办法》（财库﹝2020﹞46 号）的规定，本公司（联合体）参加</w:t>
      </w:r>
      <w:r>
        <w:rPr>
          <w:rFonts w:hint="eastAsia" w:ascii="宋体" w:hAnsi="宋体" w:cs="宋体"/>
          <w:b/>
          <w:bCs/>
          <w:color w:val="000000" w:themeColor="text1"/>
          <w:sz w:val="24"/>
          <w:szCs w:val="22"/>
          <w:u w:val="single"/>
          <w:lang w:bidi="ar"/>
        </w:rPr>
        <w:t xml:space="preserve">            </w:t>
      </w:r>
      <w:r>
        <w:rPr>
          <w:rFonts w:hint="eastAsia" w:ascii="宋体" w:hAnsi="宋体" w:cs="宋体"/>
          <w:color w:val="000000" w:themeColor="text1"/>
          <w:sz w:val="24"/>
          <w:szCs w:val="22"/>
          <w:u w:val="single"/>
          <w:lang w:bidi="ar"/>
        </w:rPr>
        <w:t xml:space="preserve">（单位名称）    </w:t>
      </w:r>
      <w:r>
        <w:rPr>
          <w:rFonts w:hint="eastAsia" w:ascii="宋体" w:hAnsi="宋体" w:cs="宋体"/>
          <w:color w:val="000000" w:themeColor="text1"/>
          <w:sz w:val="24"/>
          <w:szCs w:val="22"/>
          <w:lang w:bidi="ar"/>
        </w:rPr>
        <w:t xml:space="preserve">的</w:t>
      </w:r>
      <w:r>
        <w:rPr>
          <w:rFonts w:hint="eastAsia" w:ascii="宋体" w:hAnsi="宋体" w:cs="宋体"/>
          <w:color w:val="000000" w:themeColor="text1"/>
          <w:sz w:val="24"/>
          <w:szCs w:val="22"/>
          <w:u w:val="single"/>
          <w:lang w:bidi="ar"/>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（项目名称）  </w:t>
      </w:r>
      <w:r>
        <w:rPr>
          <w:rFonts w:hint="eastAsia" w:ascii="宋体" w:hAnsi="宋体" w:cs="宋体"/>
          <w:color w:val="000000" w:themeColor="text1"/>
          <w:sz w:val="24"/>
          <w:szCs w:val="22"/>
          <w:lang w:bidi="ar"/>
        </w:rPr>
        <w:t xml:space="preserve">采购活动，服务全部由符合政策要求的中小企业承接。相关企业（联合体中的中小企业、签订分包意向协议的中小企业）的具体情况如下：</w:t>
      </w:r>
      <w:r/>
    </w:p>
    <w:p>
      <w:pPr>
        <w:ind w:firstLine="723"/>
        <w:spacing w:line="780" w:lineRule="exact"/>
        <w:widowControl/>
        <w:rPr>
          <w:rFonts w:ascii="宋体" w:hAnsi="宋体" w:cs="宋体"/>
          <w:color w:val="000000" w:themeColor="text1"/>
          <w:sz w:val="24"/>
          <w:szCs w:val="22"/>
        </w:rPr>
      </w:pPr>
      <w:r>
        <w:rPr>
          <w:rFonts w:hint="eastAsia" w:ascii="宋体" w:hAnsi="宋体" w:cs="宋体"/>
          <w:b/>
          <w:bCs/>
          <w:color w:val="000000" w:themeColor="text1"/>
          <w:sz w:val="24"/>
          <w:szCs w:val="22"/>
        </w:rPr>
        <w:t xml:space="preserve"> </w:t>
      </w:r>
      <w:r>
        <w:rPr>
          <w:rFonts w:hint="eastAsia" w:ascii="宋体" w:hAnsi="宋体" w:cs="宋体"/>
          <w:b/>
          <w:bCs/>
          <w:color w:val="000000" w:themeColor="text1"/>
          <w:sz w:val="24"/>
          <w:szCs w:val="22"/>
          <w:u w:val="single"/>
        </w:rPr>
        <w:t xml:space="preserve">           </w:t>
      </w:r>
      <w:r>
        <w:rPr>
          <w:rFonts w:hint="eastAsia" w:ascii="宋体" w:hAnsi="宋体" w:cs="宋体"/>
          <w:color w:val="000000" w:themeColor="text1"/>
          <w:sz w:val="24"/>
          <w:szCs w:val="22"/>
          <w:u w:val="single"/>
        </w:rPr>
        <w:t xml:space="preserve">（标的名称）   </w:t>
      </w:r>
      <w:r>
        <w:rPr>
          <w:rFonts w:hint="eastAsia" w:ascii="宋体" w:hAnsi="宋体" w:cs="宋体"/>
          <w:color w:val="000000" w:themeColor="text1"/>
          <w:sz w:val="24"/>
          <w:szCs w:val="22"/>
          <w:lang w:bidi="ar"/>
        </w:rPr>
        <w:t xml:space="preserve">，属于</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w:t>
      </w:r>
      <w:r>
        <w:rPr>
          <w:rFonts w:hint="eastAsia" w:ascii="宋体" w:hAnsi="宋体" w:cs="宋体"/>
          <w:color w:val="000000" w:themeColor="text1"/>
          <w:sz w:val="24"/>
          <w:szCs w:val="22"/>
          <w:u w:val="single"/>
          <w:lang w:bidi="ar"/>
        </w:rPr>
        <w:t xml:space="preserve">采购文件中明确的所属行业）   </w:t>
      </w:r>
      <w:r>
        <w:rPr>
          <w:rFonts w:hint="eastAsia" w:ascii="宋体" w:hAnsi="宋体" w:cs="宋体"/>
          <w:color w:val="000000" w:themeColor="text1"/>
          <w:sz w:val="24"/>
          <w:szCs w:val="22"/>
          <w:lang w:bidi="ar"/>
        </w:rPr>
        <w:t xml:space="preserve">；承接企业为</w:t>
      </w:r>
      <w:r>
        <w:rPr>
          <w:rFonts w:hint="eastAsia" w:ascii="宋体" w:hAnsi="宋体" w:cs="宋体"/>
          <w:color w:val="000000" w:themeColor="text1"/>
          <w:sz w:val="24"/>
          <w:szCs w:val="22"/>
          <w:u w:val="single"/>
          <w:lang w:bidi="ar"/>
        </w:rPr>
        <w:t xml:space="preserve">        （企业名称）</w:t>
      </w:r>
      <w:r>
        <w:rPr>
          <w:rFonts w:hint="eastAsia" w:ascii="宋体" w:hAnsi="宋体" w:cs="宋体"/>
          <w:color w:val="000000" w:themeColor="text1"/>
          <w:sz w:val="24"/>
          <w:szCs w:val="22"/>
          <w:lang w:bidi="ar"/>
        </w:rPr>
        <w:t xml:space="preserve">，从业人员</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人，营业收入为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万元，资产总额为</w:t>
      </w:r>
      <w:r>
        <w:rPr>
          <w:rFonts w:hint="eastAsia" w:ascii="宋体" w:hAnsi="宋体" w:cs="宋体"/>
          <w:color w:val="000000" w:themeColor="text1"/>
          <w:sz w:val="24"/>
          <w:szCs w:val="22"/>
          <w:u w:val="single"/>
          <w:lang w:bidi="ar"/>
        </w:rPr>
        <w:t xml:space="preserve">        </w:t>
      </w:r>
      <w:r>
        <w:rPr>
          <w:rFonts w:hint="eastAsia" w:ascii="宋体" w:hAnsi="宋体" w:cs="宋体"/>
          <w:color w:val="000000" w:themeColor="text1"/>
          <w:sz w:val="24"/>
          <w:szCs w:val="22"/>
          <w:lang w:bidi="ar"/>
        </w:rPr>
        <w:t xml:space="preserve">万元，属于 </w:t>
      </w:r>
      <w:r>
        <w:rPr>
          <w:rFonts w:hint="eastAsia" w:ascii="宋体" w:hAnsi="宋体" w:cs="宋体"/>
          <w:color w:val="000000" w:themeColor="text1"/>
          <w:sz w:val="24"/>
          <w:szCs w:val="22"/>
          <w:u w:val="single"/>
          <w:lang w:bidi="ar"/>
        </w:rPr>
        <w:t xml:space="preserve">         （中型企业、小型企业、微型企业）</w:t>
      </w:r>
      <w:r>
        <w:rPr>
          <w:rFonts w:hint="eastAsia" w:ascii="宋体" w:hAnsi="宋体" w:cs="宋体"/>
          <w:color w:val="000000" w:themeColor="text1"/>
          <w:sz w:val="24"/>
          <w:szCs w:val="22"/>
          <w:lang w:bidi="ar"/>
        </w:rPr>
        <w:t xml:space="preserve">；</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本企业对上述声明内容的真实性负责。如有虚假，将依法承担相应责任。</w:t>
      </w:r>
      <w:r/>
    </w:p>
    <w:p>
      <w:pPr>
        <w:ind w:firstLine="4080"/>
        <w:spacing w:before="482"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企业名称（盖章）：</w:t>
      </w:r>
      <w:r/>
    </w:p>
    <w:p>
      <w:pPr>
        <w:ind w:firstLine="4080"/>
        <w:spacing w:before="120" w:line="660" w:lineRule="exact"/>
        <w:widowControl/>
        <w:rPr>
          <w:rFonts w:ascii="宋体" w:hAnsi="宋体" w:cs="宋体"/>
          <w:color w:val="000000" w:themeColor="text1"/>
          <w:sz w:val="24"/>
          <w:szCs w:val="22"/>
        </w:rPr>
      </w:pPr>
      <w:r>
        <w:rPr>
          <w:rFonts w:hint="eastAsia" w:ascii="宋体" w:hAnsi="宋体" w:cs="宋体"/>
          <w:color w:val="000000" w:themeColor="text1"/>
          <w:sz w:val="24"/>
          <w:szCs w:val="22"/>
          <w:lang w:bidi="ar"/>
        </w:rPr>
        <w:t xml:space="preserve">日 期：</w:t>
      </w:r>
      <w:r/>
    </w:p>
    <w:p>
      <w:pPr>
        <w:ind w:firstLine="435"/>
        <w:jc w:val="left"/>
        <w:spacing w:line="480" w:lineRule="exact"/>
        <w:rPr>
          <w:rFonts w:ascii="宋体" w:hAnsi="宋体"/>
          <w:color w:val="000000" w:themeColor="text1"/>
          <w:sz w:val="24"/>
          <w:szCs w:val="22"/>
        </w:rPr>
      </w:pPr>
      <w:r>
        <w:rPr>
          <w:rFonts w:ascii="宋体" w:hAnsi="宋体"/>
          <w:color w:val="000000" w:themeColor="text1"/>
          <w:sz w:val="24"/>
          <w:szCs w:val="22"/>
        </w:rPr>
      </w:r>
      <w:r/>
    </w:p>
    <w:p>
      <w:pPr>
        <w:ind w:left="1446" w:hanging="1446"/>
        <w:jc w:val="center"/>
        <w:spacing w:line="360" w:lineRule="auto"/>
        <w:rPr>
          <w:rFonts w:ascii="宋体" w:hAnsi="宋体"/>
          <w:color w:val="000000" w:themeColor="text1"/>
          <w:sz w:val="24"/>
        </w:rPr>
      </w:pPr>
      <w:r>
        <w:rPr>
          <w:rFonts w:ascii="宋体" w:hAnsi="宋体"/>
          <w:color w:val="000000" w:themeColor="text1"/>
          <w:sz w:val="24"/>
        </w:rPr>
      </w:r>
      <w:r/>
    </w:p>
    <w:p>
      <w:pPr>
        <w:jc w:val="left"/>
        <w:spacing w:line="480" w:lineRule="exact"/>
        <w:rPr>
          <w:rFonts w:ascii="宋体" w:hAnsi="宋体"/>
          <w:b/>
          <w:color w:val="000000" w:themeColor="text1"/>
          <w:sz w:val="24"/>
        </w:rPr>
      </w:pPr>
      <w:r>
        <w:rPr>
          <w:rFonts w:hint="eastAsia" w:ascii="宋体" w:hAnsi="宋体"/>
          <w:b/>
          <w:color w:val="000000" w:themeColor="text1"/>
          <w:sz w:val="24"/>
        </w:rPr>
        <w:t xml:space="preserve">注：供应商如不提供此声明函或不提供证明材料的，投标报价将不做相应扣除。</w:t>
      </w:r>
      <w:r/>
    </w:p>
    <w:p>
      <w:pPr>
        <w:spacing w:line="480" w:lineRule="exact"/>
        <w:tabs>
          <w:tab w:val="left" w:pos="180" w:leader="none"/>
        </w:tabs>
        <w:rPr>
          <w:rFonts w:ascii="宋体" w:hAnsi="宋体" w:cs="宋体"/>
          <w:b/>
          <w:bCs/>
          <w:color w:val="000000" w:themeColor="text1"/>
          <w:sz w:val="24"/>
          <w:lang w:bidi="ar"/>
        </w:rPr>
      </w:pPr>
      <w:r>
        <w:rPr>
          <w:rFonts w:ascii="宋体" w:hAnsi="宋体" w:cs="宋体"/>
          <w:b/>
          <w:bCs/>
          <w:color w:val="000000" w:themeColor="text1"/>
          <w:sz w:val="24"/>
          <w:lang w:bidi="ar"/>
        </w:rPr>
      </w:r>
      <w:r/>
    </w:p>
    <w:p>
      <w:pPr>
        <w:rPr>
          <w:color w:val="000000" w:themeColor="text1"/>
          <w:u w:val="single"/>
        </w:rPr>
      </w:pPr>
      <w:r>
        <w:rPr>
          <w:rFonts w:hint="eastAsia"/>
          <w:color w:val="000000" w:themeColor="text1"/>
          <w:u w:val="single"/>
        </w:rPr>
        <w:t xml:space="preserve">                                  </w:t>
      </w:r>
      <w:r/>
    </w:p>
    <w:p>
      <w:pPr>
        <w:jc w:val="center"/>
        <w:spacing w:line="588" w:lineRule="exact"/>
        <w:rPr>
          <w:color w:val="000000" w:themeColor="text1"/>
        </w:rPr>
      </w:pPr>
      <w:r>
        <w:rPr>
          <w:color w:val="000000" w:themeColor="text1"/>
          <w:vertAlign w:val="superscript"/>
        </w:rPr>
        <w:t xml:space="preserve">1</w:t>
      </w:r>
      <w:r>
        <w:rPr>
          <w:rFonts w:hint="eastAsia"/>
          <w:color w:val="000000" w:themeColor="text1"/>
        </w:rPr>
        <w:t xml:space="preserve">从业人员、营业收入、资产总额填报上一年度数据，无上一年度数据的新成立企业可不填报。</w:t>
      </w:r>
      <w:r/>
    </w:p>
    <w:p>
      <w:pPr>
        <w:pStyle w:val="994"/>
        <w:rPr>
          <w:color w:val="000000" w:themeColor="text1"/>
        </w:rPr>
      </w:pPr>
      <w:r>
        <w:rPr>
          <w:color w:val="000000" w:themeColor="text1"/>
        </w:rPr>
      </w:r>
      <w:r/>
    </w:p>
    <w:p>
      <w:pPr>
        <w:pStyle w:val="994"/>
        <w:rPr>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rPr>
      </w:r>
      <w:r/>
    </w:p>
    <w:p>
      <w:pPr>
        <w:ind w:left="1446" w:hanging="1446"/>
        <w:jc w:val="center"/>
        <w:spacing w:line="360" w:lineRule="auto"/>
        <w:rPr>
          <w:rFonts w:ascii="宋体" w:hAnsi="宋体" w:cs="宋体"/>
          <w:b/>
          <w:color w:val="000000" w:themeColor="text1"/>
          <w:spacing w:val="6"/>
          <w:sz w:val="36"/>
          <w:szCs w:val="36"/>
        </w:rPr>
      </w:pPr>
      <w:r>
        <w:rPr>
          <w:rFonts w:hint="eastAsia" w:ascii="宋体" w:hAnsi="宋体" w:cs="宋体"/>
          <w:b/>
          <w:color w:val="000000" w:themeColor="text1"/>
          <w:sz w:val="36"/>
          <w:szCs w:val="36"/>
        </w:rPr>
        <w:t xml:space="preserve">（八）</w:t>
      </w:r>
      <w:r>
        <w:rPr>
          <w:rFonts w:hint="eastAsia" w:ascii="宋体" w:hAnsi="宋体" w:cs="宋体"/>
          <w:b/>
          <w:color w:val="000000" w:themeColor="text1"/>
          <w:spacing w:val="6"/>
          <w:sz w:val="36"/>
          <w:szCs w:val="36"/>
        </w:rPr>
        <w:t xml:space="preserve">残疾人福利性单位声明函（如有）</w:t>
      </w:r>
      <w:r/>
    </w:p>
    <w:p>
      <w:pPr>
        <w:spacing w:line="588" w:lineRule="exact"/>
        <w:rPr>
          <w:rFonts w:ascii="仿宋_GB2312" w:eastAsia="仿宋_GB2312"/>
          <w:b/>
          <w:color w:val="000000" w:themeColor="text1"/>
          <w:spacing w:val="6"/>
          <w:sz w:val="30"/>
          <w:szCs w:val="30"/>
        </w:rPr>
      </w:pPr>
      <w:r>
        <w:rPr>
          <w:rFonts w:ascii="仿宋_GB2312" w:eastAsia="仿宋_GB2312"/>
          <w:b/>
          <w:color w:val="000000" w:themeColor="text1"/>
          <w:spacing w:val="6"/>
          <w:sz w:val="30"/>
          <w:szCs w:val="30"/>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本单位郑重声明，根据《财政部 民政部 中国残疾人联合会关于促进残疾人就业政府采购政策的通知》（财库</w:t>
      </w:r>
      <w:r>
        <w:rPr>
          <w:rFonts w:hint="eastAsia" w:ascii="宋体" w:hAnsi="宋体" w:cs="宋体"/>
          <w:color w:val="000000" w:themeColor="text1"/>
          <w:sz w:val="24"/>
        </w:rPr>
        <w:t xml:space="preserve">〔2017〕141</w:t>
      </w:r>
      <w:r>
        <w:rPr>
          <w:rFonts w:hint="eastAsia" w:ascii="宋体" w:hAnsi="宋体" w:cs="宋体"/>
          <w:color w:val="000000" w:themeColor="text1"/>
          <w:spacing w:val="6"/>
          <w:sz w:val="24"/>
        </w:rPr>
        <w:t xml:space="preserve">号）的规定，本单位为符合条件的残疾人福利性单位，且本单位参加</w:t>
      </w:r>
      <w:r>
        <w:rPr>
          <w:rFonts w:hint="eastAsia" w:ascii="宋体" w:hAnsi="宋体" w:cs="宋体"/>
          <w:color w:val="000000" w:themeColor="text1"/>
          <w:spacing w:val="6"/>
          <w:sz w:val="24"/>
          <w:u w:val="single"/>
        </w:rPr>
        <w:t xml:space="preserve"> </w:t>
      </w:r>
      <w:r>
        <w:rPr>
          <w:rFonts w:hint="eastAsia" w:ascii="宋体" w:hAnsi="宋体" w:cs="宋体"/>
          <w:b/>
          <w:bCs/>
          <w:color w:val="000000" w:themeColor="text1"/>
          <w:sz w:val="24"/>
          <w:u w:val="single"/>
        </w:rPr>
        <w:t xml:space="preserve">建湖县人民医院 </w:t>
      </w:r>
      <w:r>
        <w:rPr>
          <w:rFonts w:hint="eastAsia" w:ascii="宋体" w:hAnsi="宋体" w:cs="宋体"/>
          <w:color w:val="000000" w:themeColor="text1"/>
          <w:spacing w:val="6"/>
          <w:sz w:val="24"/>
        </w:rPr>
        <w:t xml:space="preserve">的</w:t>
      </w:r>
      <w:r>
        <w:rPr>
          <w:rFonts w:hint="eastAsia" w:ascii="宋体" w:hAnsi="宋体" w:cs="宋体"/>
          <w:b/>
          <w:bCs/>
          <w:color w:val="000000" w:themeColor="text1"/>
          <w:sz w:val="24"/>
          <w:u w:val="single"/>
        </w:rPr>
        <w:t xml:space="preserve">建湖县人民医院布草洗涤服务项目</w:t>
      </w:r>
      <w:r>
        <w:rPr>
          <w:rFonts w:hint="eastAsia" w:ascii="宋体" w:hAnsi="宋体" w:cs="宋体"/>
          <w:color w:val="000000" w:themeColor="text1"/>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本单位在本次政府采购活动中提供的残疾人福利单位产品报价合计为人民币（大写）</w:t>
      </w:r>
      <w:r>
        <w:rPr>
          <w:rFonts w:hint="eastAsia" w:ascii="宋体" w:hAnsi="宋体" w:cs="宋体"/>
          <w:color w:val="000000" w:themeColor="text1"/>
          <w:spacing w:val="6"/>
          <w:sz w:val="24"/>
          <w:u w:val="single"/>
        </w:rPr>
        <w:t xml:space="preserve">      圆整</w:t>
      </w:r>
      <w:r>
        <w:rPr>
          <w:rFonts w:hint="eastAsia" w:ascii="宋体" w:hAnsi="宋体" w:cs="宋体"/>
          <w:color w:val="000000" w:themeColor="text1"/>
          <w:spacing w:val="6"/>
          <w:sz w:val="24"/>
        </w:rPr>
        <w:t xml:space="preserve">（￥</w:t>
      </w:r>
      <w:r>
        <w:rPr>
          <w:rFonts w:hint="eastAsia" w:ascii="宋体" w:hAnsi="宋体" w:cs="宋体"/>
          <w:color w:val="000000" w:themeColor="text1"/>
          <w:spacing w:val="6"/>
          <w:sz w:val="24"/>
          <w:u w:val="single"/>
        </w:rPr>
        <w:t xml:space="preserve">：     </w:t>
      </w:r>
      <w:r>
        <w:rPr>
          <w:rFonts w:hint="eastAsia" w:ascii="宋体" w:hAnsi="宋体" w:cs="宋体"/>
          <w:color w:val="000000" w:themeColor="text1"/>
          <w:spacing w:val="6"/>
          <w:sz w:val="24"/>
        </w:rPr>
        <w:t xml:space="preserve">）。</w:t>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本单位对上述声明的真实性负责。如有虚假，将依法承担相应责任。</w:t>
      </w:r>
      <w:r/>
    </w:p>
    <w:p>
      <w:pPr>
        <w:ind w:firstLine="504"/>
        <w:spacing w:line="588" w:lineRule="exact"/>
        <w:rPr>
          <w:rFonts w:ascii="宋体" w:hAnsi="宋体" w:cs="宋体"/>
          <w:color w:val="000000" w:themeColor="text1"/>
          <w:spacing w:val="6"/>
          <w:sz w:val="24"/>
        </w:rPr>
      </w:pPr>
      <w:r>
        <w:rPr>
          <w:rFonts w:ascii="宋体" w:hAnsi="宋体" w:cs="宋体"/>
          <w:color w:val="000000" w:themeColor="text1"/>
          <w:spacing w:val="6"/>
          <w:sz w:val="24"/>
        </w:rPr>
      </w:r>
      <w:r/>
    </w:p>
    <w:p>
      <w:pPr>
        <w:ind w:firstLine="504"/>
        <w:spacing w:line="588" w:lineRule="exact"/>
        <w:rPr>
          <w:rFonts w:ascii="宋体" w:hAnsi="宋体" w:cs="宋体"/>
          <w:color w:val="000000" w:themeColor="text1"/>
          <w:spacing w:val="6"/>
          <w:sz w:val="24"/>
        </w:rPr>
      </w:pPr>
      <w:r>
        <w:rPr>
          <w:rFonts w:hint="eastAsia" w:ascii="宋体" w:hAnsi="宋体" w:cs="宋体"/>
          <w:color w:val="000000" w:themeColor="text1"/>
          <w:spacing w:val="6"/>
          <w:sz w:val="24"/>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spacing w:line="588" w:lineRule="exact"/>
        <w:rPr>
          <w:rFonts w:ascii="仿宋_GB2312" w:eastAsia="仿宋_GB2312"/>
          <w:color w:val="000000" w:themeColor="text1"/>
          <w:spacing w:val="6"/>
          <w:sz w:val="24"/>
        </w:rPr>
      </w:pPr>
      <w:r>
        <w:rPr>
          <w:rFonts w:ascii="仿宋_GB2312" w:eastAsia="仿宋_GB2312"/>
          <w:color w:val="000000" w:themeColor="text1"/>
          <w:spacing w:val="6"/>
          <w:sz w:val="24"/>
        </w:rPr>
      </w:r>
      <w:r/>
    </w:p>
    <w:p>
      <w:pPr>
        <w:ind w:firstLine="504"/>
        <w:jc w:val="center"/>
        <w:spacing w:line="480" w:lineRule="exact"/>
        <w:tabs>
          <w:tab w:val="left" w:pos="4860" w:leader="none"/>
        </w:tabs>
        <w:rPr>
          <w:rFonts w:ascii="宋体" w:hAnsi="宋体" w:cs="宋体"/>
          <w:color w:val="000000" w:themeColor="text1"/>
          <w:spacing w:val="6"/>
          <w:sz w:val="24"/>
        </w:rPr>
      </w:pPr>
      <w:r>
        <w:rPr>
          <w:rFonts w:hint="eastAsia" w:ascii="宋体" w:hAnsi="宋体" w:cs="宋体"/>
          <w:color w:val="000000" w:themeColor="text1"/>
          <w:spacing w:val="6"/>
          <w:sz w:val="24"/>
        </w:rPr>
        <w:t xml:space="preserve">授权代表亲笔签名：</w:t>
      </w:r>
      <w:r/>
    </w:p>
    <w:p>
      <w:pPr>
        <w:jc w:val="right"/>
        <w:spacing w:line="480" w:lineRule="exact"/>
        <w:rPr>
          <w:rFonts w:ascii="宋体" w:hAnsi="宋体" w:cs="宋体"/>
          <w:color w:val="000000" w:themeColor="text1"/>
          <w:spacing w:val="6"/>
          <w:sz w:val="24"/>
        </w:rPr>
      </w:pPr>
      <w:r>
        <w:rPr>
          <w:rFonts w:ascii="宋体" w:hAnsi="宋体" w:cs="宋体"/>
          <w:color w:val="000000" w:themeColor="text1"/>
          <w:spacing w:val="6"/>
          <w:sz w:val="24"/>
        </w:rPr>
      </w:r>
      <w:r/>
    </w:p>
    <w:p>
      <w:pPr>
        <w:jc w:val="right"/>
        <w:spacing w:line="480" w:lineRule="exact"/>
        <w:rPr>
          <w:rFonts w:ascii="宋体" w:hAnsi="宋体"/>
          <w:b/>
          <w:color w:val="000000" w:themeColor="text1"/>
          <w:sz w:val="32"/>
          <w:szCs w:val="32"/>
        </w:rPr>
      </w:pPr>
      <w:r>
        <w:rPr>
          <w:rFonts w:hint="eastAsia" w:ascii="宋体" w:hAnsi="宋体" w:cs="宋体"/>
          <w:color w:val="000000" w:themeColor="text1"/>
          <w:spacing w:val="6"/>
          <w:sz w:val="24"/>
        </w:rPr>
        <w:t xml:space="preserve">日 期：________年____月____日</w:t>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b/>
          <w:color w:val="000000" w:themeColor="text1"/>
          <w:sz w:val="32"/>
          <w:szCs w:val="32"/>
        </w:rPr>
      </w:pPr>
      <w:r>
        <w:rPr>
          <w:rFonts w:ascii="宋体" w:hAnsi="宋体"/>
          <w:b/>
          <w:color w:val="000000" w:themeColor="text1"/>
          <w:sz w:val="32"/>
          <w:szCs w:val="32"/>
        </w:rPr>
      </w:r>
      <w:r/>
    </w:p>
    <w:p>
      <w:pPr>
        <w:jc w:val="center"/>
        <w:rPr>
          <w:rFonts w:ascii="宋体" w:hAnsi="宋体"/>
          <w:color w:val="000000" w:themeColor="text1"/>
          <w:sz w:val="32"/>
          <w:szCs w:val="32"/>
        </w:rPr>
      </w:pPr>
      <w:r>
        <w:rPr>
          <w:rFonts w:hint="eastAsia" w:ascii="宋体" w:hAnsi="宋体"/>
          <w:b/>
          <w:color w:val="000000" w:themeColor="text1"/>
          <w:sz w:val="32"/>
          <w:szCs w:val="32"/>
        </w:rPr>
        <w:t xml:space="preserve">（九）公共资源交易投标信用承诺书</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三、严格遵守即时信息公示规定，及时更新公共资源交易中心主体信息库中信息；</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五、自觉接受政府部门、行业组织、社会公众、新闻舆论等监督；</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themeColor="text1"/>
          <w:sz w:val="24"/>
        </w:rPr>
      </w:pPr>
      <w:r>
        <w:rPr>
          <w:rFonts w:hint="eastAsia" w:ascii="宋体" w:hAnsi="宋体"/>
          <w:color w:val="000000" w:themeColor="text1"/>
          <w:sz w:val="24"/>
        </w:rPr>
        <w:t xml:space="preserve">七、上述承诺已向本单位员工作了宣传教育。</w:t>
      </w:r>
      <w:r/>
    </w:p>
    <w:p>
      <w:pPr>
        <w:jc w:val="left"/>
        <w:spacing w:line="360" w:lineRule="auto"/>
        <w:rPr>
          <w:rFonts w:ascii="宋体" w:hAnsi="宋体"/>
          <w:color w:val="000000" w:themeColor="text1"/>
          <w:sz w:val="24"/>
        </w:rPr>
      </w:pPr>
      <w:r>
        <w:rPr>
          <w:rFonts w:ascii="宋体" w:hAnsi="宋体"/>
          <w:color w:val="000000" w:themeColor="text1"/>
          <w:sz w:val="24"/>
        </w:rPr>
      </w:r>
      <w:r/>
    </w:p>
    <w:p>
      <w:pPr>
        <w:jc w:val="left"/>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法定代表人签名：</w:t>
      </w:r>
      <w:r/>
    </w:p>
    <w:p>
      <w:pPr>
        <w:ind w:firstLine="482"/>
        <w:spacing w:before="120" w:after="120" w:line="360" w:lineRule="auto"/>
        <w:rPr>
          <w:rFonts w:ascii="宋体" w:hAnsi="宋体"/>
          <w:b/>
          <w:color w:val="000000" w:themeColor="text1"/>
          <w:sz w:val="24"/>
        </w:rPr>
      </w:pPr>
      <w:r>
        <w:rPr>
          <w:rFonts w:ascii="宋体" w:hAnsi="宋体"/>
          <w:b/>
          <w:color w:val="000000" w:themeColor="text1"/>
          <w:sz w:val="24"/>
        </w:rPr>
      </w:r>
      <w:r/>
    </w:p>
    <w:p>
      <w:pPr>
        <w:ind w:firstLine="482"/>
        <w:spacing w:before="120" w:after="120" w:line="360" w:lineRule="auto"/>
        <w:rPr>
          <w:rFonts w:ascii="宋体" w:hAnsi="宋体"/>
          <w:b/>
          <w:color w:val="000000" w:themeColor="text1"/>
          <w:sz w:val="24"/>
        </w:rPr>
      </w:pPr>
      <w:r>
        <w:rPr>
          <w:rFonts w:hint="eastAsia" w:ascii="宋体" w:hAnsi="宋体"/>
          <w:b/>
          <w:color w:val="000000" w:themeColor="text1"/>
          <w:sz w:val="24"/>
        </w:rPr>
        <w:t xml:space="preserve">投标人（盖章）：</w:t>
      </w:r>
      <w:r/>
    </w:p>
    <w:p>
      <w:pPr>
        <w:jc w:val="left"/>
        <w:spacing w:after="120" w:line="360" w:lineRule="auto"/>
        <w:rPr>
          <w:rFonts w:ascii="宋体" w:hAnsi="宋体"/>
          <w:b/>
          <w:color w:val="000000" w:themeColor="text1"/>
          <w:sz w:val="24"/>
        </w:rPr>
      </w:pPr>
      <w:r>
        <w:rPr>
          <w:rFonts w:ascii="宋体" w:hAnsi="宋体"/>
          <w:b/>
          <w:color w:val="000000" w:themeColor="text1"/>
          <w:sz w:val="24"/>
        </w:rPr>
      </w:r>
      <w:r/>
    </w:p>
    <w:p>
      <w:pPr>
        <w:jc w:val="right"/>
        <w:spacing w:after="120" w:line="360" w:lineRule="auto"/>
        <w:rPr>
          <w:rFonts w:ascii="宋体" w:hAnsi="宋体"/>
          <w:b/>
          <w:color w:val="000000" w:themeColor="text1"/>
          <w:sz w:val="24"/>
        </w:rPr>
      </w:pPr>
      <w:r>
        <w:rPr>
          <w:rFonts w:hint="eastAsia" w:ascii="宋体" w:hAnsi="宋体"/>
          <w:b/>
          <w:color w:val="000000" w:themeColor="text1"/>
          <w:sz w:val="24"/>
        </w:rPr>
        <w:t xml:space="preserve">年  </w:t>
      </w:r>
      <w:r>
        <w:rPr>
          <w:rFonts w:ascii="宋体" w:hAnsi="宋体"/>
          <w:b/>
          <w:color w:val="000000" w:themeColor="text1"/>
          <w:sz w:val="24"/>
        </w:rPr>
        <w:t xml:space="preserve">  </w:t>
      </w:r>
      <w:r>
        <w:rPr>
          <w:rFonts w:hint="eastAsia" w:ascii="宋体" w:hAnsi="宋体"/>
          <w:b/>
          <w:color w:val="000000" w:themeColor="text1"/>
          <w:sz w:val="24"/>
        </w:rPr>
        <w:t xml:space="preserve">月   日</w:t>
      </w:r>
      <w:r/>
    </w:p>
    <w:p>
      <w:pPr>
        <w:jc w:val="center"/>
        <w:rPr>
          <w:rFonts w:ascii="宋体" w:hAnsi="宋体"/>
          <w:color w:val="000000" w:themeColor="text1"/>
        </w:rPr>
      </w:pPr>
      <w:r>
        <w:rPr>
          <w:rFonts w:ascii="宋体" w:hAnsi="宋体"/>
          <w:color w:val="000000" w:themeColor="text1"/>
        </w:rPr>
      </w:r>
      <w:r/>
    </w:p>
    <w:p>
      <w:pPr>
        <w:jc w:val="center"/>
        <w:rPr>
          <w:rFonts w:ascii="宋体" w:hAnsi="宋体"/>
          <w:color w:val="000000" w:themeColor="text1"/>
        </w:rPr>
      </w:pPr>
      <w:r>
        <w:rPr>
          <w:rFonts w:ascii="宋体" w:hAnsi="宋体"/>
          <w:color w:val="000000" w:themeColor="text1"/>
        </w:rPr>
      </w:r>
      <w:r/>
    </w:p>
    <w:p>
      <w:pPr>
        <w:pStyle w:val="1107"/>
        <w:rPr>
          <w:color w:val="000000" w:themeColor="text1"/>
        </w:rPr>
      </w:pPr>
      <w:r>
        <w:rPr>
          <w:color w:val="000000" w:themeColor="text1"/>
        </w:rPr>
      </w:r>
      <w:r/>
    </w:p>
    <w:p>
      <w:pPr>
        <w:jc w:val="center"/>
        <w:rPr>
          <w:rFonts w:ascii="宋体" w:hAnsi="宋体"/>
          <w:color w:val="000000" w:themeColor="text1"/>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themeColor="text1"/>
        </w:rPr>
      </w:r>
      <w:r/>
    </w:p>
    <w:p>
      <w:pPr>
        <w:jc w:val="center"/>
        <w:rPr>
          <w:rFonts w:ascii="黑体" w:eastAsia="黑体"/>
          <w:color w:val="000000" w:themeColor="text1"/>
          <w:sz w:val="32"/>
          <w:szCs w:val="32"/>
        </w:rPr>
      </w:pPr>
      <w:r>
        <w:rPr>
          <w:rFonts w:hint="eastAsia" w:ascii="宋体" w:hAnsi="宋体" w:cs="Arial"/>
          <w:b/>
          <w:bCs/>
          <w:color w:val="000000" w:themeColor="text1"/>
          <w:sz w:val="32"/>
          <w:szCs w:val="32"/>
        </w:rPr>
        <w:t xml:space="preserve">(十) 建湖县政府采购事前信用承诺书</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（四）严格遵守即时信息公示规定，及时更新维护建湖县政府采购网中与本单位相关的信息；</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（六）自觉接受政府、行业组织、社会公众、新闻舆论的监督；</w:t>
      </w:r>
      <w:r/>
    </w:p>
    <w:p>
      <w:pPr>
        <w:ind w:firstLine="480"/>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（八）本人已认真阅读了上述承诺，并向本单位员工作了宣传教育。</w:t>
      </w:r>
      <w:r/>
    </w:p>
    <w:p>
      <w:pPr>
        <w:jc w:val="center"/>
        <w:spacing w:line="500" w:lineRule="exact"/>
        <w:widowControl/>
        <w:rPr>
          <w:rFonts w:ascii="宋体" w:hAnsi="宋体"/>
          <w:color w:val="000000" w:themeColor="text1"/>
          <w:sz w:val="24"/>
          <w:szCs w:val="22"/>
        </w:rPr>
      </w:pPr>
      <w:r>
        <w:rPr>
          <w:rFonts w:ascii="宋体" w:hAnsi="宋体"/>
          <w:color w:val="000000" w:themeColor="text1"/>
          <w:sz w:val="24"/>
          <w:szCs w:val="22"/>
        </w:rPr>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法定代表人签名：</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w:t>
      </w:r>
      <w:r/>
    </w:p>
    <w:p>
      <w:pPr>
        <w:jc w:val="center"/>
        <w:spacing w:line="500" w:lineRule="exact"/>
        <w:widowControl/>
        <w:rPr>
          <w:rFonts w:ascii="宋体" w:hAnsi="宋体"/>
          <w:color w:val="000000" w:themeColor="text1"/>
          <w:sz w:val="24"/>
          <w:szCs w:val="22"/>
        </w:rPr>
      </w:pPr>
      <w:r>
        <w:rPr>
          <w:rFonts w:hint="eastAsia" w:ascii="宋体" w:hAnsi="宋体"/>
          <w:color w:val="000000" w:themeColor="text1"/>
          <w:sz w:val="24"/>
          <w:szCs w:val="22"/>
        </w:rPr>
        <w:t xml:space="preserve">             单位名称（盖章）：</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p>
    <w:p>
      <w:pPr>
        <w:jc w:val="right"/>
        <w:spacing w:line="500" w:lineRule="exact"/>
        <w:widowControl/>
        <w:rPr>
          <w:rFonts w:ascii="宋体" w:hAnsi="宋体"/>
          <w:color w:val="000000" w:themeColor="text1"/>
          <w:sz w:val="24"/>
          <w:szCs w:val="22"/>
        </w:rPr>
      </w:pPr>
      <w:r>
        <w:rPr>
          <w:rFonts w:ascii="宋体" w:hAnsi="宋体"/>
          <w:color w:val="000000" w:themeColor="text1"/>
          <w:sz w:val="24"/>
          <w:szCs w:val="22"/>
        </w:rPr>
        <w:t xml:space="preserve"> </w:t>
      </w:r>
      <w:r>
        <w:rPr>
          <w:rFonts w:hint="eastAsia" w:ascii="宋体" w:hAnsi="宋体"/>
          <w:color w:val="000000" w:themeColor="text1"/>
          <w:sz w:val="24"/>
          <w:szCs w:val="22"/>
        </w:rPr>
        <w:t xml:space="preserve">年    月    日</w:t>
      </w:r>
      <w:r/>
    </w:p>
    <w:p>
      <w:pPr>
        <w:pStyle w:val="1124"/>
        <w:ind w:firstLine="344"/>
        <w:rPr>
          <w:color w:val="000000" w:themeColor="text1"/>
        </w:rPr>
      </w:pPr>
      <w:r>
        <w:rPr>
          <w:color w:val="000000" w:themeColor="text1"/>
        </w:rPr>
      </w:r>
      <w:r/>
    </w:p>
    <w:p>
      <w:pPr>
        <w:jc w:val="left"/>
        <w:rPr>
          <w:rFonts w:ascii="宋体" w:hAnsi="宋体"/>
          <w:b/>
          <w:bCs/>
          <w:color w:val="000000" w:themeColor="text1"/>
          <w:sz w:val="24"/>
          <w:szCs w:val="2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themeColor="text1"/>
          <w:sz w:val="24"/>
          <w:szCs w:val="22"/>
        </w:rPr>
      </w:r>
      <w:r/>
    </w:p>
    <w:p>
      <w:pPr>
        <w:pStyle w:val="1173"/>
        <w:jc w:val="center"/>
        <w:rPr>
          <w:rFonts w:ascii="宋体" w:hAnsi="宋体"/>
          <w:color w:val="000000" w:themeColor="text1"/>
        </w:rPr>
      </w:pPr>
      <w:r>
        <w:rPr>
          <w:rFonts w:hint="eastAsia" w:ascii="宋体" w:hAnsi="宋体"/>
          <w:color w:val="000000" w:themeColor="text1"/>
        </w:rPr>
        <w:t xml:space="preserve">（十一）具备履行合同所必需的设备和专业技术能力的声明函</w:t>
      </w:r>
      <w:r/>
    </w:p>
    <w:p>
      <w:pPr>
        <w:pStyle w:val="1173"/>
        <w:jc w:val="center"/>
        <w:rPr>
          <w:rFonts w:ascii="宋体" w:hAnsi="宋体"/>
          <w:color w:val="000000" w:themeColor="text1"/>
          <w:sz w:val="24"/>
          <w:szCs w:val="24"/>
        </w:rPr>
      </w:pPr>
      <w:r>
        <w:rPr>
          <w:rFonts w:ascii="宋体" w:hAnsi="宋体"/>
          <w:color w:val="000000" w:themeColor="text1"/>
          <w:sz w:val="24"/>
          <w:szCs w:val="24"/>
        </w:rPr>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themeColor="text1"/>
          <w:sz w:val="24"/>
          <w:u w:val="single"/>
        </w:rPr>
      </w:pPr>
      <w:r>
        <w:rPr>
          <w:rFonts w:hint="eastAsia" w:ascii="宋体" w:hAnsi="宋体"/>
          <w:bCs/>
          <w:color w:val="000000" w:themeColor="text1"/>
          <w:sz w:val="24"/>
        </w:rPr>
        <w:t xml:space="preserve">主要设备有：</w:t>
      </w:r>
      <w:r>
        <w:rPr>
          <w:rFonts w:hint="eastAsia" w:ascii="宋体" w:hAnsi="宋体"/>
          <w:bCs/>
          <w:color w:val="000000" w:themeColor="text1"/>
          <w:sz w:val="24"/>
          <w:u w:val="single"/>
        </w:rPr>
        <w:t xml:space="preserve">                                                  </w:t>
      </w:r>
      <w:r/>
    </w:p>
    <w:p>
      <w:pPr>
        <w:ind w:firstLine="492"/>
        <w:spacing w:line="600" w:lineRule="exact"/>
        <w:rPr>
          <w:rFonts w:ascii="宋体" w:hAnsi="宋体"/>
          <w:bCs/>
          <w:color w:val="000000" w:themeColor="text1"/>
          <w:sz w:val="24"/>
        </w:rPr>
      </w:pPr>
      <w:r>
        <w:rPr>
          <w:rFonts w:hint="eastAsia" w:ascii="宋体" w:hAnsi="宋体"/>
          <w:bCs/>
          <w:color w:val="000000" w:themeColor="text1"/>
          <w:sz w:val="24"/>
        </w:rPr>
        <w:t xml:space="preserve">主要专业技术能力有：</w:t>
      </w:r>
      <w:r>
        <w:rPr>
          <w:rFonts w:hint="eastAsia" w:ascii="宋体" w:hAnsi="宋体"/>
          <w:bCs/>
          <w:color w:val="000000" w:themeColor="text1"/>
          <w:sz w:val="24"/>
          <w:u w:val="single"/>
        </w:rPr>
        <w:t xml:space="preserve">                                          </w:t>
      </w: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hint="eastAsia" w:ascii="宋体" w:hAnsi="宋体"/>
          <w:bCs/>
          <w:color w:val="000000" w:themeColor="text1"/>
          <w:sz w:val="24"/>
        </w:rPr>
        <w:t xml:space="preserve">                                     </w:t>
      </w:r>
      <w:r/>
    </w:p>
    <w:p>
      <w:pPr>
        <w:spacing w:line="600" w:lineRule="exact"/>
        <w:rPr>
          <w:rFonts w:ascii="宋体" w:hAnsi="宋体"/>
          <w:bCs/>
          <w:color w:val="000000" w:themeColor="text1"/>
          <w:sz w:val="24"/>
        </w:rPr>
      </w:pPr>
      <w:r>
        <w:rPr>
          <w:rFonts w:ascii="宋体" w:hAnsi="宋体"/>
          <w:bCs/>
          <w:color w:val="000000" w:themeColor="text1"/>
          <w:sz w:val="24"/>
        </w:rPr>
      </w:r>
      <w:r/>
    </w:p>
    <w:p>
      <w:pPr>
        <w:ind w:firstLine="3840"/>
        <w:spacing w:line="460" w:lineRule="exact"/>
        <w:rPr>
          <w:rFonts w:ascii="宋体" w:hAnsi="宋体"/>
          <w:bCs/>
          <w:color w:val="000000" w:themeColor="text1"/>
          <w:sz w:val="24"/>
        </w:rPr>
      </w:pPr>
      <w:r>
        <w:rPr>
          <w:rFonts w:ascii="宋体" w:hAnsi="宋体"/>
          <w:bCs/>
          <w:color w:val="000000" w:themeColor="text1"/>
          <w:sz w:val="24"/>
        </w:rPr>
      </w:r>
      <w:r/>
    </w:p>
    <w:p>
      <w:pPr>
        <w:ind w:firstLine="4560"/>
        <w:spacing w:line="460" w:lineRule="exact"/>
        <w:rPr>
          <w:rFonts w:ascii="宋体" w:hAnsi="宋体"/>
          <w:bCs/>
          <w:color w:val="000000" w:themeColor="text1"/>
          <w:sz w:val="24"/>
        </w:rPr>
      </w:pPr>
      <w:r>
        <w:rPr>
          <w:rFonts w:hint="eastAsia" w:ascii="宋体" w:hAnsi="宋体"/>
          <w:bCs/>
          <w:color w:val="000000" w:themeColor="text1"/>
          <w:sz w:val="24"/>
        </w:rPr>
        <w:t xml:space="preserve">投标人（公章）：</w:t>
      </w:r>
      <w:r/>
    </w:p>
    <w:p>
      <w:pPr>
        <w:spacing w:line="460" w:lineRule="exact"/>
        <w:rPr>
          <w:rFonts w:ascii="宋体" w:hAnsi="宋体"/>
          <w:bCs/>
          <w:color w:val="000000" w:themeColor="text1"/>
          <w:sz w:val="24"/>
        </w:rPr>
      </w:pPr>
      <w:r>
        <w:rPr>
          <w:rFonts w:hint="eastAsia" w:ascii="宋体" w:hAnsi="宋体"/>
          <w:bCs/>
          <w:color w:val="000000" w:themeColor="text1"/>
          <w:sz w:val="24"/>
        </w:rPr>
        <w:t xml:space="preserve">                                     </w:t>
      </w:r>
      <w:r/>
    </w:p>
    <w:p>
      <w:pPr>
        <w:pStyle w:val="1173"/>
        <w:jc w:val="center"/>
        <w:rPr>
          <w:rFonts w:ascii="宋体" w:hAnsi="宋体"/>
          <w:bCs w:val="0"/>
          <w:color w:val="000000" w:themeColor="text1"/>
          <w:sz w:val="24"/>
        </w:rPr>
      </w:pPr>
      <w:r>
        <w:rPr>
          <w:rFonts w:hint="eastAsia" w:ascii="宋体" w:hAnsi="宋体"/>
          <w:bCs w:val="0"/>
          <w:color w:val="000000" w:themeColor="text1"/>
          <w:sz w:val="24"/>
        </w:rPr>
        <w:t xml:space="preserve">                                    </w:t>
      </w:r>
      <w:r/>
    </w:p>
    <w:p>
      <w:pPr>
        <w:pStyle w:val="1173"/>
        <w:jc w:val="right"/>
        <w:rPr>
          <w:rFonts w:ascii="宋体" w:hAnsi="宋体"/>
          <w:bCs w:val="0"/>
          <w:color w:val="000000" w:themeColor="text1"/>
          <w:sz w:val="24"/>
        </w:rPr>
      </w:pPr>
      <w:r>
        <w:rPr>
          <w:rFonts w:hint="eastAsia" w:ascii="宋体" w:hAnsi="宋体"/>
          <w:bCs w:val="0"/>
          <w:color w:val="000000" w:themeColor="text1"/>
          <w:sz w:val="24"/>
        </w:rPr>
        <w:t xml:space="preserve"> 日期：</w:t>
      </w:r>
      <w:r>
        <w:rPr>
          <w:rFonts w:hint="eastAsia" w:ascii="宋体" w:hAnsi="宋体"/>
          <w:b w:val="0"/>
          <w:color w:val="000000" w:themeColor="text1"/>
          <w:sz w:val="24"/>
        </w:rPr>
        <w:t xml:space="preserve">______</w:t>
      </w:r>
      <w:r>
        <w:rPr>
          <w:rFonts w:hint="eastAsia" w:ascii="宋体" w:hAnsi="宋体"/>
          <w:bCs w:val="0"/>
          <w:color w:val="000000" w:themeColor="text1"/>
          <w:sz w:val="24"/>
        </w:rPr>
        <w:t xml:space="preserve">年</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月</w:t>
      </w:r>
      <w:r>
        <w:rPr>
          <w:rFonts w:hint="eastAsia" w:ascii="宋体" w:hAnsi="宋体"/>
          <w:bCs w:val="0"/>
          <w:color w:val="000000" w:themeColor="text1"/>
          <w:sz w:val="24"/>
          <w:u w:val="single"/>
        </w:rPr>
        <w:t xml:space="preserve">    </w:t>
      </w:r>
      <w:r>
        <w:rPr>
          <w:rFonts w:hint="eastAsia" w:ascii="宋体" w:hAnsi="宋体"/>
          <w:bCs w:val="0"/>
          <w:color w:val="000000" w:themeColor="text1"/>
          <w:sz w:val="24"/>
        </w:rPr>
        <w:t xml:space="preserve">日</w:t>
      </w:r>
      <w:r/>
    </w:p>
    <w:p>
      <w:pPr>
        <w:jc w:val="center"/>
        <w:spacing w:line="480" w:lineRule="exact"/>
        <w:rPr>
          <w:rFonts w:ascii="宋体" w:hAnsi="Courier New"/>
          <w:b/>
          <w:color w:val="000000" w:themeColor="text1"/>
          <w:sz w:val="44"/>
          <w:szCs w:val="44"/>
        </w:rPr>
      </w:pPr>
      <w:r>
        <w:rPr>
          <w:rFonts w:ascii="宋体" w:hAnsi="Courier New"/>
          <w:b/>
          <w:color w:val="000000" w:themeColor="text1"/>
          <w:sz w:val="44"/>
          <w:szCs w:val="44"/>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jc w:val="center"/>
        <w:spacing w:line="320" w:lineRule="atLeast"/>
        <w:widowControl/>
        <w:rPr>
          <w:rFonts w:ascii="黑体" w:eastAsia="黑体"/>
          <w:b/>
          <w:color w:val="000000" w:themeColor="text1"/>
          <w:sz w:val="36"/>
        </w:rPr>
      </w:pPr>
      <w:r>
        <w:rPr>
          <w:rFonts w:ascii="黑体" w:eastAsia="黑体"/>
          <w:b/>
          <w:color w:val="000000" w:themeColor="text1"/>
          <w:sz w:val="36"/>
        </w:rPr>
      </w:r>
      <w:r/>
    </w:p>
    <w:p>
      <w:pPr>
        <w:pStyle w:val="1124"/>
        <w:ind w:firstLine="344"/>
        <w:rPr>
          <w:color w:val="000000" w:themeColor="text1"/>
        </w:rPr>
      </w:pPr>
      <w:r>
        <w:rPr>
          <w:color w:val="000000" w:themeColor="text1"/>
        </w:rPr>
      </w:r>
      <w:r/>
    </w:p>
    <w:p>
      <w:pPr>
        <w:jc w:val="center"/>
        <w:spacing w:line="320" w:lineRule="atLeast"/>
        <w:widowControl/>
        <w:rPr>
          <w:rFonts w:ascii="黑体" w:eastAsia="黑体"/>
          <w:b/>
          <w:color w:val="000000" w:themeColor="text1"/>
          <w:sz w:val="36"/>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themeColor="text1"/>
          <w:sz w:val="36"/>
        </w:rPr>
      </w:r>
      <w:r/>
    </w:p>
    <w:p>
      <w:pPr>
        <w:jc w:val="center"/>
        <w:spacing w:line="320" w:lineRule="atLeast"/>
        <w:widowControl/>
        <w:rPr>
          <w:b/>
          <w:color w:val="000000" w:themeColor="text1"/>
          <w:sz w:val="36"/>
          <w:szCs w:val="36"/>
        </w:rPr>
      </w:pPr>
      <w:r>
        <w:rPr>
          <w:rFonts w:hint="eastAsia"/>
          <w:b/>
          <w:color w:val="000000" w:themeColor="text1"/>
          <w:sz w:val="32"/>
          <w:szCs w:val="32"/>
        </w:rPr>
        <w:t xml:space="preserve">（十二）</w:t>
      </w:r>
      <w:r>
        <w:rPr>
          <w:rFonts w:hint="eastAsia"/>
          <w:b/>
          <w:color w:val="000000" w:themeColor="text1"/>
          <w:sz w:val="36"/>
          <w:szCs w:val="36"/>
        </w:rPr>
        <w:t xml:space="preserve">清单报价表</w:t>
      </w:r>
      <w:r/>
    </w:p>
    <w:p>
      <w:pPr>
        <w:jc w:val="left"/>
        <w:spacing w:line="480" w:lineRule="atLeast"/>
        <w:widowControl/>
        <w:rPr>
          <w:rFonts w:ascii="宋体" w:hAnsi="宋体" w:cs="宋体"/>
          <w:color w:val="000000" w:themeColor="text1"/>
          <w:sz w:val="24"/>
          <w:u w:val="single"/>
        </w:rPr>
      </w:pPr>
      <w:r>
        <w:rPr>
          <w:rFonts w:hint="eastAsia" w:hAnsi="宋体" w:cs="宋体"/>
          <w:b/>
          <w:bCs/>
          <w:color w:val="000000" w:themeColor="text1"/>
          <w:sz w:val="24"/>
          <w:u w:val="single"/>
        </w:rPr>
        <w:t xml:space="preserve">建湖县人民医院：</w:t>
      </w:r>
      <w:r/>
    </w:p>
    <w:p>
      <w:pPr>
        <w:ind w:firstLine="480"/>
        <w:jc w:val="left"/>
        <w:spacing w:line="500" w:lineRule="exact"/>
        <w:widowControl/>
        <w:rPr>
          <w:rFonts w:ascii="宋体" w:hAnsi="宋体"/>
          <w:color w:val="000000" w:themeColor="text1"/>
          <w:sz w:val="24"/>
        </w:rPr>
      </w:pPr>
      <w:r>
        <w:rPr>
          <w:rFonts w:hint="eastAsia" w:ascii="宋体" w:hAnsi="宋体"/>
          <w:color w:val="000000" w:themeColor="text1"/>
          <w:sz w:val="24"/>
        </w:rPr>
        <w:t xml:space="preserve">我单位愿意按照招标文件的要求和下面的报价提供所需服务，并保证所供服务质量</w:t>
      </w:r>
      <w:r>
        <w:rPr>
          <w:rFonts w:ascii="宋体" w:hAnsi="宋体"/>
          <w:color w:val="000000" w:themeColor="text1"/>
          <w:sz w:val="24"/>
        </w:rPr>
        <w:t xml:space="preserve">。</w:t>
      </w:r>
      <w:r>
        <w:rPr>
          <w:rFonts w:hint="eastAsia" w:ascii="宋体" w:hAnsi="宋体"/>
          <w:color w:val="000000" w:themeColor="text1"/>
          <w:sz w:val="24"/>
        </w:rPr>
        <w:t xml:space="preserve">                                              </w:t>
      </w:r>
      <w:r>
        <w:rPr>
          <w:rFonts w:ascii="宋体" w:hAnsi="宋体"/>
          <w:color w:val="000000" w:themeColor="text1"/>
          <w:sz w:val="24"/>
        </w:rPr>
        <w:t xml:space="preserve">       </w:t>
      </w:r>
      <w:r>
        <w:rPr>
          <w:rFonts w:hint="eastAsia" w:ascii="宋体" w:hAnsi="宋体"/>
          <w:color w:val="000000" w:themeColor="text1"/>
          <w:sz w:val="24"/>
        </w:rPr>
        <w:t xml:space="preserve">单位：人民币元</w:t>
      </w:r>
      <w:r/>
    </w:p>
    <w:tbl>
      <w:tblPr>
        <w:tblpPr w:horzAnchor="margin" w:tblpXSpec="center" w:vertAnchor="text" w:tblpY="182" w:leftFromText="180" w:topFromText="0" w:rightFromText="180" w:bottomFromText="0"/>
        <w:tblW w:w="99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8"/>
        <w:gridCol w:w="1559"/>
        <w:gridCol w:w="1276"/>
        <w:gridCol w:w="1134"/>
        <w:gridCol w:w="1417"/>
        <w:gridCol w:w="1418"/>
        <w:gridCol w:w="1510"/>
      </w:tblGrid>
      <w:tr>
        <w:trPr>
          <w:trHeight w:val="699"/>
        </w:trPr>
        <w:tc>
          <w:tcPr>
            <w:tcW w:w="1668" w:type="dxa"/>
            <w:vAlign w:val="center"/>
            <w:textDirection w:val="lrTb"/>
            <w:noWrap w:val="false"/>
          </w:tcPr>
          <w:p>
            <w:pPr>
              <w:jc w:val="center"/>
              <w:spacing w:line="280" w:lineRule="exact"/>
              <w:rPr>
                <w:rFonts w:ascii="宋体" w:hAnsi="Courier New"/>
                <w:b/>
                <w:color w:val="000000" w:themeColor="text1"/>
              </w:rPr>
            </w:pPr>
            <w:r>
              <w:rPr>
                <w:rFonts w:hint="eastAsia" w:ascii="宋体" w:hAnsi="Courier New"/>
                <w:b/>
                <w:color w:val="000000" w:themeColor="text1"/>
              </w:rPr>
              <w:t xml:space="preserve">项目名称</w:t>
            </w:r>
            <w:r/>
          </w:p>
        </w:tc>
        <w:tc>
          <w:tcPr>
            <w:tcW w:w="1559" w:type="dxa"/>
            <w:vAlign w:val="center"/>
            <w:textDirection w:val="lrTb"/>
            <w:noWrap w:val="false"/>
          </w:tcPr>
          <w:p>
            <w:pPr>
              <w:jc w:val="center"/>
              <w:spacing w:line="280" w:lineRule="exact"/>
              <w:rPr>
                <w:rFonts w:ascii="宋体" w:hAnsi="Courier New"/>
                <w:b/>
                <w:color w:val="000000" w:themeColor="text1"/>
              </w:rPr>
            </w:pPr>
            <w:r>
              <w:rPr>
                <w:rFonts w:hint="eastAsia" w:ascii="宋体" w:hAnsi="Courier New"/>
                <w:b/>
                <w:color w:val="000000" w:themeColor="text1"/>
              </w:rPr>
              <w:t xml:space="preserve">服务要求</w:t>
            </w:r>
            <w:r/>
          </w:p>
        </w:tc>
        <w:tc>
          <w:tcPr>
            <w:tcW w:w="1276" w:type="dxa"/>
            <w:vAlign w:val="center"/>
            <w:textDirection w:val="lrTb"/>
            <w:noWrap w:val="false"/>
          </w:tcPr>
          <w:p>
            <w:pPr>
              <w:jc w:val="center"/>
              <w:spacing w:line="280" w:lineRule="exact"/>
              <w:rPr>
                <w:rFonts w:ascii="宋体" w:hAnsi="宋体"/>
                <w:b/>
                <w:bCs/>
                <w:color w:val="000000" w:themeColor="text1"/>
              </w:rPr>
            </w:pPr>
            <w:r>
              <w:rPr>
                <w:rFonts w:hint="eastAsia" w:ascii="宋体" w:hAnsi="宋体"/>
                <w:b/>
                <w:bCs/>
                <w:color w:val="000000" w:themeColor="text1"/>
              </w:rPr>
              <w:t xml:space="preserve">床日数</w:t>
            </w:r>
            <w:r/>
          </w:p>
        </w:tc>
        <w:tc>
          <w:tcPr>
            <w:tcW w:w="1134" w:type="dxa"/>
            <w:vAlign w:val="center"/>
            <w:textDirection w:val="lrTb"/>
            <w:noWrap w:val="false"/>
          </w:tcPr>
          <w:p>
            <w:pPr>
              <w:jc w:val="center"/>
              <w:spacing w:line="280" w:lineRule="exact"/>
              <w:rPr>
                <w:rFonts w:ascii="宋体" w:hAnsi="宋体"/>
                <w:b/>
                <w:bCs/>
                <w:color w:val="000000" w:themeColor="text1"/>
              </w:rPr>
            </w:pPr>
            <w:r>
              <w:rPr>
                <w:rFonts w:hint="eastAsia" w:ascii="宋体" w:hAnsi="宋体"/>
                <w:b/>
                <w:bCs/>
                <w:color w:val="000000" w:themeColor="text1"/>
              </w:rPr>
              <w:t xml:space="preserve">项目</w:t>
            </w:r>
            <w:r/>
          </w:p>
        </w:tc>
        <w:tc>
          <w:tcPr>
            <w:tcW w:w="1417" w:type="dxa"/>
            <w:vAlign w:val="center"/>
            <w:textDirection w:val="lrTb"/>
            <w:noWrap w:val="false"/>
          </w:tcPr>
          <w:p>
            <w:pPr>
              <w:jc w:val="center"/>
              <w:spacing w:line="280" w:lineRule="exact"/>
              <w:rPr>
                <w:rFonts w:ascii="宋体" w:hAnsi="宋体"/>
                <w:b/>
                <w:bCs/>
                <w:color w:val="000000" w:themeColor="text1"/>
              </w:rPr>
            </w:pPr>
            <w:r>
              <w:rPr>
                <w:rFonts w:hint="eastAsia" w:ascii="宋体" w:hAnsi="宋体"/>
                <w:b/>
                <w:bCs/>
                <w:color w:val="000000" w:themeColor="text1"/>
              </w:rPr>
              <w:t xml:space="preserve">单价</w:t>
            </w:r>
            <w:r/>
          </w:p>
          <w:p>
            <w:pPr>
              <w:jc w:val="center"/>
              <w:spacing w:line="280" w:lineRule="exact"/>
              <w:rPr>
                <w:rFonts w:ascii="宋体" w:hAnsi="宋体"/>
                <w:b/>
                <w:bCs/>
                <w:color w:val="000000" w:themeColor="text1"/>
              </w:rPr>
            </w:pPr>
            <w:r>
              <w:rPr>
                <w:rFonts w:hint="eastAsia" w:ascii="宋体" w:hAnsi="宋体"/>
                <w:b/>
                <w:bCs/>
                <w:color w:val="000000" w:themeColor="text1"/>
              </w:rPr>
              <w:t xml:space="preserve">（元/床日）</w:t>
            </w:r>
            <w:r/>
          </w:p>
        </w:tc>
        <w:tc>
          <w:tcPr>
            <w:tcW w:w="1418" w:type="dxa"/>
            <w:vAlign w:val="center"/>
            <w:textDirection w:val="lrTb"/>
            <w:noWrap w:val="false"/>
          </w:tcPr>
          <w:p>
            <w:pPr>
              <w:jc w:val="center"/>
              <w:spacing w:line="280" w:lineRule="exact"/>
              <w:rPr>
                <w:rFonts w:ascii="宋体" w:hAnsi="宋体"/>
                <w:b/>
                <w:bCs/>
                <w:color w:val="000000" w:themeColor="text1"/>
              </w:rPr>
            </w:pPr>
            <w:r>
              <w:rPr>
                <w:rFonts w:hint="eastAsia" w:ascii="宋体" w:hAnsi="宋体"/>
                <w:b/>
                <w:bCs/>
                <w:color w:val="000000" w:themeColor="text1"/>
              </w:rPr>
              <w:t xml:space="preserve">三年合计（元）</w:t>
            </w:r>
            <w:r/>
          </w:p>
        </w:tc>
        <w:tc>
          <w:tcPr>
            <w:tcW w:w="1510" w:type="dxa"/>
            <w:vAlign w:val="center"/>
            <w:textDirection w:val="lrTb"/>
            <w:noWrap w:val="false"/>
          </w:tcPr>
          <w:p>
            <w:pPr>
              <w:jc w:val="center"/>
              <w:spacing w:line="280" w:lineRule="exact"/>
              <w:rPr>
                <w:rFonts w:ascii="宋体" w:hAnsi="宋体"/>
                <w:b/>
                <w:bCs/>
                <w:color w:val="000000" w:themeColor="text1"/>
              </w:rPr>
            </w:pPr>
            <w:r>
              <w:rPr>
                <w:rFonts w:hint="eastAsia" w:ascii="宋体" w:hAnsi="宋体"/>
                <w:b/>
                <w:bCs/>
                <w:color w:val="000000" w:themeColor="text1"/>
              </w:rPr>
              <w:t xml:space="preserve">最高限价</w:t>
            </w:r>
            <w:r/>
          </w:p>
          <w:p>
            <w:pPr>
              <w:jc w:val="center"/>
              <w:spacing w:line="280" w:lineRule="exact"/>
              <w:rPr>
                <w:rFonts w:ascii="宋体" w:hAnsi="宋体"/>
                <w:b/>
                <w:bCs/>
                <w:color w:val="000000" w:themeColor="text1"/>
              </w:rPr>
            </w:pPr>
            <w:r>
              <w:rPr>
                <w:rFonts w:hint="eastAsia" w:ascii="宋体" w:hAnsi="宋体"/>
                <w:b/>
                <w:bCs/>
                <w:color w:val="000000" w:themeColor="text1"/>
              </w:rPr>
              <w:t xml:space="preserve">（元/床日）</w:t>
            </w:r>
            <w:r/>
          </w:p>
        </w:tc>
      </w:tr>
      <w:tr>
        <w:trPr>
          <w:trHeight w:val="567"/>
        </w:trPr>
        <w:tc>
          <w:tcPr>
            <w:tcW w:w="1668" w:type="dxa"/>
            <w:vAlign w:val="center"/>
            <w:vMerge w:val="restart"/>
            <w:textDirection w:val="lrTb"/>
            <w:noWrap w:val="false"/>
          </w:tcPr>
          <w:p>
            <w:pPr>
              <w:jc w:val="center"/>
              <w:spacing w:before="120" w:after="120" w:line="320" w:lineRule="exact"/>
              <w:rPr>
                <w:rFonts w:ascii="宋体" w:hAnsi="Courier New"/>
                <w:color w:val="000000" w:themeColor="text1"/>
              </w:rPr>
            </w:pPr>
            <w:r>
              <w:rPr>
                <w:rFonts w:hint="eastAsia" w:ascii="宋体" w:hAnsi="宋体" w:cs="宋体"/>
                <w:bCs/>
                <w:color w:val="000000" w:themeColor="text1"/>
              </w:rPr>
              <w:t xml:space="preserve">建湖县人民医院布草洗涤服务项目</w:t>
            </w:r>
            <w:r/>
          </w:p>
        </w:tc>
        <w:tc>
          <w:tcPr>
            <w:tcW w:w="1559" w:type="dxa"/>
            <w:vAlign w:val="center"/>
            <w:vMerge w:val="restart"/>
            <w:textDirection w:val="lrTb"/>
            <w:noWrap w:val="false"/>
          </w:tcPr>
          <w:p>
            <w:pPr>
              <w:jc w:val="center"/>
              <w:spacing w:line="320" w:lineRule="exact"/>
              <w:widowControl/>
              <w:rPr>
                <w:rFonts w:ascii="宋体" w:hAnsi="宋体" w:cs="宋体"/>
                <w:b/>
                <w:color w:val="000000" w:themeColor="text1"/>
              </w:rPr>
            </w:pPr>
            <w:r>
              <w:rPr>
                <w:rFonts w:hint="eastAsia"/>
                <w:color w:val="000000" w:themeColor="text1"/>
              </w:rPr>
              <w:t xml:space="preserve">详见招标文件“</w:t>
            </w:r>
            <w:r>
              <w:rPr>
                <w:rFonts w:hint="eastAsia" w:ascii="宋体" w:hAnsi="宋体" w:cs="宋体"/>
                <w:color w:val="000000" w:themeColor="text1"/>
              </w:rPr>
              <w:t xml:space="preserve">技术要求及相关说明</w:t>
            </w:r>
            <w:r>
              <w:rPr>
                <w:rFonts w:hint="eastAsia"/>
                <w:color w:val="000000" w:themeColor="text1"/>
              </w:rPr>
              <w:t xml:space="preserve">”</w:t>
            </w:r>
            <w:r/>
          </w:p>
        </w:tc>
        <w:tc>
          <w:tcPr>
            <w:tcW w:w="1276" w:type="dxa"/>
            <w:vAlign w:val="center"/>
            <w:vMerge w:val="restart"/>
            <w:textDirection w:val="lrTb"/>
            <w:noWrap w:val="false"/>
          </w:tcPr>
          <w:p>
            <w:pPr>
              <w:jc w:val="center"/>
              <w:spacing w:before="120" w:after="120" w:line="320" w:lineRule="exact"/>
              <w:rPr>
                <w:rFonts w:ascii="宋体" w:hAnsi="Courier New"/>
                <w:color w:val="000000" w:themeColor="text1"/>
              </w:rPr>
            </w:pPr>
            <w:r>
              <w:rPr>
                <w:rFonts w:hint="eastAsia" w:ascii="宋体" w:hAnsi="宋体" w:cs="宋体"/>
                <w:color w:val="000000" w:themeColor="text1"/>
              </w:rPr>
              <w:t xml:space="preserve">104万个</w:t>
            </w:r>
            <w:r/>
          </w:p>
        </w:tc>
        <w:tc>
          <w:tcPr>
            <w:tcW w:w="1134" w:type="dxa"/>
            <w:vAlign w:val="center"/>
            <w:textDirection w:val="lrTb"/>
            <w:noWrap w:val="false"/>
          </w:tcPr>
          <w:p>
            <w:pPr>
              <w:jc w:val="center"/>
              <w:spacing w:line="320" w:lineRule="exact"/>
              <w:rPr>
                <w:rFonts w:ascii="宋体" w:hAnsi="宋体"/>
                <w:bCs/>
                <w:color w:val="000000" w:themeColor="text1"/>
              </w:rPr>
            </w:pPr>
            <w:r>
              <w:rPr>
                <w:rFonts w:hint="eastAsia" w:ascii="宋体" w:hAnsi="宋体"/>
                <w:bCs/>
                <w:color w:val="000000" w:themeColor="text1"/>
              </w:rPr>
              <w:t xml:space="preserve">洗涤费</w:t>
            </w:r>
            <w:r/>
          </w:p>
        </w:tc>
        <w:tc>
          <w:tcPr>
            <w:tcW w:w="1417" w:type="dxa"/>
            <w:vAlign w:val="center"/>
            <w:textDirection w:val="lrTb"/>
            <w:noWrap w:val="false"/>
          </w:tcPr>
          <w:p>
            <w:pPr>
              <w:jc w:val="center"/>
              <w:spacing w:before="120" w:after="120" w:line="320" w:lineRule="exact"/>
              <w:rPr>
                <w:rFonts w:ascii="宋体" w:hAnsi="Courier New"/>
                <w:color w:val="000000" w:themeColor="text1"/>
              </w:rPr>
            </w:pPr>
            <w:r>
              <w:rPr>
                <w:rFonts w:ascii="宋体" w:hAnsi="Courier New"/>
                <w:color w:val="000000" w:themeColor="text1"/>
              </w:rPr>
            </w:r>
            <w:r/>
          </w:p>
        </w:tc>
        <w:tc>
          <w:tcPr>
            <w:tcW w:w="1418" w:type="dxa"/>
            <w:vAlign w:val="center"/>
            <w:textDirection w:val="lrTb"/>
            <w:noWrap w:val="false"/>
          </w:tcPr>
          <w:p>
            <w:pPr>
              <w:jc w:val="center"/>
              <w:spacing w:before="120" w:after="120" w:line="320" w:lineRule="exact"/>
              <w:rPr>
                <w:rFonts w:ascii="宋体" w:hAnsi="Courier New"/>
                <w:color w:val="000000" w:themeColor="text1"/>
              </w:rPr>
            </w:pPr>
            <w:r>
              <w:rPr>
                <w:rFonts w:ascii="宋体" w:hAnsi="Courier New"/>
                <w:color w:val="000000" w:themeColor="text1"/>
              </w:rPr>
            </w:r>
            <w:r/>
          </w:p>
        </w:tc>
        <w:tc>
          <w:tcPr>
            <w:tcW w:w="1510" w:type="dxa"/>
            <w:vAlign w:val="center"/>
            <w:textDirection w:val="lrTb"/>
            <w:noWrap w:val="false"/>
          </w:tcPr>
          <w:p>
            <w:pPr>
              <w:jc w:val="center"/>
              <w:spacing w:before="120" w:after="120" w:line="320" w:lineRule="exact"/>
              <w:rPr>
                <w:rFonts w:ascii="宋体" w:hAnsi="Courier New"/>
                <w:color w:val="000000" w:themeColor="text1"/>
              </w:rPr>
            </w:pPr>
            <w:r>
              <w:rPr>
                <w:rFonts w:hint="eastAsia" w:ascii="宋体" w:hAnsi="Courier New"/>
                <w:color w:val="000000" w:themeColor="text1"/>
              </w:rPr>
              <w:t xml:space="preserve">3.50</w:t>
            </w:r>
            <w:r/>
          </w:p>
        </w:tc>
      </w:tr>
      <w:tr>
        <w:trPr>
          <w:trHeight w:val="567"/>
        </w:trPr>
        <w:tc>
          <w:tcPr>
            <w:tcW w:w="1668" w:type="dxa"/>
            <w:vAlign w:val="center"/>
            <w:vMerge w:val="continue"/>
            <w:textDirection w:val="lrTb"/>
            <w:noWrap w:val="false"/>
          </w:tcPr>
          <w:p>
            <w:pPr>
              <w:jc w:val="center"/>
              <w:spacing w:before="120" w:after="120" w:line="320" w:lineRule="exact"/>
              <w:rPr>
                <w:rFonts w:ascii="宋体" w:hAnsi="宋体" w:cs="宋体"/>
                <w:color w:val="000000" w:themeColor="text1"/>
              </w:rPr>
            </w:pPr>
            <w:r>
              <w:rPr>
                <w:rFonts w:ascii="宋体" w:hAnsi="宋体" w:cs="宋体"/>
                <w:color w:val="000000" w:themeColor="text1"/>
              </w:rPr>
            </w:r>
            <w:r/>
          </w:p>
        </w:tc>
        <w:tc>
          <w:tcPr>
            <w:tcW w:w="1559" w:type="dxa"/>
            <w:vAlign w:val="center"/>
            <w:vMerge w:val="continue"/>
            <w:textDirection w:val="lrTb"/>
            <w:noWrap w:val="false"/>
          </w:tcPr>
          <w:p>
            <w:pPr>
              <w:jc w:val="center"/>
              <w:spacing w:line="320" w:lineRule="exact"/>
              <w:widowControl/>
              <w:rPr>
                <w:color w:val="000000" w:themeColor="text1"/>
              </w:rPr>
            </w:pPr>
            <w:r>
              <w:rPr>
                <w:color w:val="000000" w:themeColor="text1"/>
              </w:rPr>
            </w:r>
            <w:r/>
          </w:p>
        </w:tc>
        <w:tc>
          <w:tcPr>
            <w:tcW w:w="1276" w:type="dxa"/>
            <w:vAlign w:val="center"/>
            <w:vMerge w:val="continue"/>
            <w:textDirection w:val="lrTb"/>
            <w:noWrap w:val="false"/>
          </w:tcPr>
          <w:p>
            <w:pPr>
              <w:jc w:val="center"/>
              <w:spacing w:before="120" w:after="120" w:line="320" w:lineRule="exact"/>
              <w:rPr>
                <w:rFonts w:ascii="宋体" w:hAnsi="宋体" w:cs="宋体"/>
                <w:color w:val="000000" w:themeColor="text1"/>
              </w:rPr>
            </w:pPr>
            <w:r>
              <w:rPr>
                <w:rFonts w:ascii="宋体" w:hAnsi="宋体" w:cs="宋体"/>
                <w:color w:val="000000" w:themeColor="text1"/>
              </w:rPr>
            </w:r>
            <w:r/>
          </w:p>
        </w:tc>
        <w:tc>
          <w:tcPr>
            <w:tcW w:w="1134" w:type="dxa"/>
            <w:vAlign w:val="center"/>
            <w:textDirection w:val="lrTb"/>
            <w:noWrap w:val="false"/>
          </w:tcPr>
          <w:p>
            <w:pPr>
              <w:jc w:val="center"/>
              <w:spacing w:line="320" w:lineRule="exact"/>
              <w:rPr>
                <w:rFonts w:ascii="宋体" w:hAnsi="宋体"/>
                <w:bCs/>
                <w:color w:val="000000" w:themeColor="text1"/>
              </w:rPr>
            </w:pPr>
            <w:r>
              <w:rPr>
                <w:rFonts w:hint="eastAsia" w:ascii="宋体" w:hAnsi="宋体"/>
                <w:bCs/>
                <w:color w:val="000000" w:themeColor="text1"/>
              </w:rPr>
              <w:t xml:space="preserve">租赁费</w:t>
            </w:r>
            <w:r/>
          </w:p>
        </w:tc>
        <w:tc>
          <w:tcPr>
            <w:tcW w:w="1417" w:type="dxa"/>
            <w:vAlign w:val="center"/>
            <w:textDirection w:val="lrTb"/>
            <w:noWrap w:val="false"/>
          </w:tcPr>
          <w:p>
            <w:pPr>
              <w:jc w:val="center"/>
              <w:spacing w:before="120" w:after="120" w:line="320" w:lineRule="exact"/>
              <w:rPr>
                <w:rFonts w:ascii="宋体" w:hAnsi="Courier New"/>
                <w:color w:val="000000" w:themeColor="text1"/>
              </w:rPr>
            </w:pPr>
            <w:r>
              <w:rPr>
                <w:rFonts w:ascii="宋体" w:hAnsi="Courier New"/>
                <w:color w:val="000000" w:themeColor="text1"/>
              </w:rPr>
            </w:r>
            <w:r/>
          </w:p>
        </w:tc>
        <w:tc>
          <w:tcPr>
            <w:tcW w:w="1418" w:type="dxa"/>
            <w:vAlign w:val="center"/>
            <w:textDirection w:val="lrTb"/>
            <w:noWrap w:val="false"/>
          </w:tcPr>
          <w:p>
            <w:pPr>
              <w:jc w:val="center"/>
              <w:spacing w:before="120" w:after="120" w:line="320" w:lineRule="exact"/>
              <w:rPr>
                <w:rFonts w:ascii="宋体" w:hAnsi="Courier New"/>
                <w:color w:val="000000" w:themeColor="text1"/>
              </w:rPr>
            </w:pPr>
            <w:r>
              <w:rPr>
                <w:rFonts w:ascii="宋体" w:hAnsi="Courier New"/>
                <w:color w:val="000000" w:themeColor="text1"/>
              </w:rPr>
            </w:r>
            <w:r/>
          </w:p>
        </w:tc>
        <w:tc>
          <w:tcPr>
            <w:tcW w:w="1510" w:type="dxa"/>
            <w:vAlign w:val="center"/>
            <w:textDirection w:val="lrTb"/>
            <w:noWrap w:val="false"/>
          </w:tcPr>
          <w:p>
            <w:pPr>
              <w:jc w:val="center"/>
              <w:spacing w:before="120" w:after="120" w:line="320" w:lineRule="exact"/>
              <w:rPr>
                <w:rFonts w:ascii="宋体" w:hAnsi="Courier New"/>
                <w:color w:val="000000" w:themeColor="text1"/>
              </w:rPr>
            </w:pPr>
            <w:r>
              <w:rPr>
                <w:rFonts w:hint="eastAsia" w:ascii="宋体" w:hAnsi="Courier New"/>
                <w:color w:val="000000" w:themeColor="text1"/>
              </w:rPr>
              <w:t xml:space="preserve">1.00</w:t>
            </w:r>
            <w:r/>
          </w:p>
        </w:tc>
      </w:tr>
      <w:tr>
        <w:trPr>
          <w:trHeight w:val="960"/>
        </w:trPr>
        <w:tc>
          <w:tcPr>
            <w:tcW w:w="1668" w:type="dxa"/>
            <w:vAlign w:val="center"/>
            <w:textDirection w:val="lrTb"/>
            <w:noWrap w:val="false"/>
          </w:tcPr>
          <w:p>
            <w:pPr>
              <w:jc w:val="center"/>
              <w:spacing w:line="380" w:lineRule="exact"/>
              <w:rPr>
                <w:rFonts w:ascii="宋体" w:hAnsi="宋体"/>
                <w:b/>
                <w:bCs/>
                <w:color w:val="000000" w:themeColor="text1"/>
              </w:rPr>
            </w:pPr>
            <w:r>
              <w:rPr>
                <w:rFonts w:hint="eastAsia" w:ascii="宋体" w:hAnsi="宋体"/>
                <w:b/>
                <w:bCs/>
                <w:color w:val="000000" w:themeColor="text1"/>
              </w:rPr>
              <w:t xml:space="preserve">总价</w:t>
            </w:r>
            <w:r/>
          </w:p>
        </w:tc>
        <w:tc>
          <w:tcPr>
            <w:gridSpan w:val="6"/>
            <w:tcW w:w="8314" w:type="dxa"/>
            <w:vAlign w:val="center"/>
            <w:textDirection w:val="lrTb"/>
            <w:noWrap w:val="false"/>
          </w:tcPr>
          <w:p>
            <w:pPr>
              <w:ind w:left="239"/>
              <w:jc w:val="left"/>
              <w:spacing w:line="380" w:lineRule="exact"/>
              <w:widowControl/>
              <w:rPr>
                <w:rFonts w:ascii="宋体" w:hAnsi="宋体" w:cs="宋体"/>
                <w:color w:val="000000" w:themeColor="text1"/>
              </w:rPr>
            </w:pPr>
            <w:r>
              <w:rPr>
                <w:rFonts w:hint="eastAsia" w:ascii="宋体" w:hAnsi="宋体" w:cs="宋体"/>
                <w:color w:val="000000" w:themeColor="text1"/>
              </w:rPr>
              <w:t xml:space="preserve">（大写）</w:t>
            </w:r>
            <w:r>
              <w:rPr>
                <w:rFonts w:hint="eastAsia" w:ascii="宋体" w:hAnsi="宋体" w:cs="宋体"/>
                <w:color w:val="000000" w:themeColor="text1"/>
                <w:u w:val="single"/>
              </w:rPr>
              <w:t xml:space="preserve">                                 元  </w:t>
            </w:r>
            <w:r>
              <w:rPr>
                <w:rFonts w:hint="eastAsia" w:ascii="宋体" w:hAnsi="宋体" w:cs="宋体"/>
                <w:color w:val="000000" w:themeColor="text1"/>
              </w:rPr>
              <w:t xml:space="preserve">　</w:t>
            </w:r>
            <w:r/>
          </w:p>
          <w:p>
            <w:pPr>
              <w:ind w:left="239"/>
              <w:jc w:val="left"/>
              <w:spacing w:line="380" w:lineRule="exact"/>
              <w:widowControl/>
              <w:rPr>
                <w:rFonts w:ascii="宋体" w:hAnsi="宋体" w:cs="宋体"/>
                <w:color w:val="000000" w:themeColor="text1"/>
              </w:rPr>
            </w:pPr>
            <w:r>
              <w:rPr>
                <w:rFonts w:hint="eastAsia" w:ascii="宋体" w:hAnsi="宋体" w:cs="宋体"/>
                <w:color w:val="000000" w:themeColor="text1"/>
              </w:rPr>
              <w:t xml:space="preserve">（小写）</w:t>
            </w:r>
            <w:r>
              <w:rPr>
                <w:rFonts w:hint="eastAsia" w:ascii="宋体" w:hAnsi="宋体" w:cs="宋体"/>
                <w:color w:val="000000" w:themeColor="text1"/>
                <w:u w:val="single"/>
              </w:rPr>
              <w:t xml:space="preserve">                                 元  </w:t>
            </w:r>
            <w:r/>
          </w:p>
        </w:tc>
      </w:tr>
    </w:tbl>
    <w:p>
      <w:pPr>
        <w:spacing w:line="440" w:lineRule="exact"/>
        <w:rPr>
          <w:rFonts w:ascii="宋体" w:hAnsi="宋体" w:cs="宋体"/>
          <w:color w:val="000000" w:themeColor="text1"/>
          <w:sz w:val="24"/>
        </w:rPr>
      </w:pPr>
      <w:r>
        <w:rPr>
          <w:rFonts w:hint="eastAsia" w:ascii="宋体" w:hAnsi="宋体" w:cs="宋体"/>
          <w:color w:val="000000" w:themeColor="text1"/>
          <w:sz w:val="24"/>
        </w:rPr>
        <w:t xml:space="preserve">注：</w:t>
      </w:r>
      <w:r>
        <w:rPr>
          <w:rFonts w:ascii="宋体" w:hAnsi="宋体" w:cs="宋体"/>
          <w:color w:val="000000" w:themeColor="text1"/>
          <w:sz w:val="24"/>
        </w:rPr>
        <w:t xml:space="preserve">1</w:t>
      </w:r>
      <w:r>
        <w:rPr>
          <w:rFonts w:hint="eastAsia" w:ascii="宋体" w:hAnsi="宋体" w:cs="宋体"/>
          <w:color w:val="000000" w:themeColor="text1"/>
          <w:sz w:val="24"/>
        </w:rPr>
        <w:t xml:space="preserve">.</w:t>
      </w:r>
      <w:r>
        <w:rPr>
          <w:rFonts w:hint="eastAsia" w:hAnsi="宋体"/>
          <w:color w:val="000000" w:themeColor="text1"/>
        </w:rPr>
        <w:t xml:space="preserve"> </w:t>
      </w:r>
      <w:r>
        <w:rPr>
          <w:rFonts w:hint="eastAsia" w:ascii="宋体" w:hAnsi="宋体" w:cs="宋体"/>
          <w:color w:val="000000" w:themeColor="text1"/>
          <w:sz w:val="24"/>
        </w:rPr>
        <w:t xml:space="preserve">投标报价应是招标范围内全部工作内容的价格体现，报价明细表中的报价应包括全部工作内容的价格体现，以及为完成上述内容所必须的人工费、材料费、不可预见的费用、管理费、招标代理费、利润、税金和文件规定的其他各项应有的全部费用（综合报价）。对投标人认为没有考虑到的费用项目采购人将不予支付，并认为此项费用已包含在投标报价中。</w:t>
      </w:r>
      <w:r/>
    </w:p>
    <w:p>
      <w:pPr>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 本</w:t>
      </w:r>
      <w:r>
        <w:rPr>
          <w:rFonts w:ascii="宋体" w:hAnsi="宋体" w:cs="宋体"/>
          <w:bCs/>
          <w:color w:val="000000" w:themeColor="text1"/>
          <w:sz w:val="24"/>
        </w:rPr>
        <w:t xml:space="preserve">项目</w:t>
      </w:r>
      <w:r>
        <w:rPr>
          <w:rFonts w:hint="eastAsia" w:ascii="宋体" w:hAnsi="宋体" w:cs="宋体"/>
          <w:bCs/>
          <w:color w:val="000000" w:themeColor="text1"/>
          <w:sz w:val="24"/>
        </w:rPr>
        <w:t xml:space="preserve">洗涤费</w:t>
      </w:r>
      <w:r>
        <w:rPr>
          <w:rFonts w:ascii="宋体" w:hAnsi="宋体" w:cs="宋体"/>
          <w:bCs/>
          <w:color w:val="000000" w:themeColor="text1"/>
          <w:sz w:val="24"/>
        </w:rPr>
        <w:t xml:space="preserve">最高限价</w:t>
      </w:r>
      <w:r>
        <w:rPr>
          <w:rFonts w:hint="eastAsia" w:ascii="宋体" w:hAnsi="宋体" w:cs="宋体"/>
          <w:bCs/>
          <w:color w:val="000000" w:themeColor="text1"/>
          <w:sz w:val="24"/>
        </w:rPr>
        <w:t xml:space="preserve">（单价）</w:t>
      </w:r>
      <w:r>
        <w:rPr>
          <w:rFonts w:ascii="宋体" w:hAnsi="宋体" w:cs="宋体"/>
          <w:bCs/>
          <w:color w:val="000000" w:themeColor="text1"/>
          <w:sz w:val="24"/>
        </w:rPr>
        <w:t xml:space="preserve">为</w:t>
      </w:r>
      <w:r>
        <w:rPr>
          <w:rFonts w:hint="eastAsia" w:ascii="宋体" w:hAnsi="宋体" w:cs="宋体"/>
          <w:bCs/>
          <w:color w:val="000000" w:themeColor="text1"/>
          <w:sz w:val="24"/>
        </w:rPr>
        <w:t xml:space="preserve">3.5元/床</w:t>
      </w:r>
      <w:r>
        <w:rPr>
          <w:rFonts w:ascii="宋体" w:hAnsi="宋体" w:cs="宋体"/>
          <w:bCs/>
          <w:color w:val="000000" w:themeColor="text1"/>
          <w:sz w:val="24"/>
        </w:rPr>
        <w:t xml:space="preserve">日，租赁费最高限价</w:t>
      </w:r>
      <w:r>
        <w:rPr>
          <w:rFonts w:hint="eastAsia" w:ascii="宋体" w:hAnsi="宋体" w:cs="宋体"/>
          <w:bCs/>
          <w:color w:val="000000" w:themeColor="text1"/>
          <w:sz w:val="24"/>
        </w:rPr>
        <w:t xml:space="preserve">（单价）</w:t>
      </w:r>
      <w:r>
        <w:rPr>
          <w:rFonts w:ascii="宋体" w:hAnsi="宋体" w:cs="宋体"/>
          <w:bCs/>
          <w:color w:val="000000" w:themeColor="text1"/>
          <w:sz w:val="24"/>
        </w:rPr>
        <w:t xml:space="preserve">为</w:t>
      </w:r>
      <w:r>
        <w:rPr>
          <w:rFonts w:hint="eastAsia" w:ascii="宋体" w:hAnsi="宋体" w:cs="宋体"/>
          <w:bCs/>
          <w:color w:val="000000" w:themeColor="text1"/>
          <w:sz w:val="24"/>
        </w:rPr>
        <w:t xml:space="preserve">1元/床</w:t>
      </w:r>
      <w:r>
        <w:rPr>
          <w:rFonts w:ascii="宋体" w:hAnsi="宋体" w:cs="宋体"/>
          <w:bCs/>
          <w:color w:val="000000" w:themeColor="text1"/>
          <w:sz w:val="24"/>
        </w:rPr>
        <w:t xml:space="preserve">日</w:t>
      </w:r>
      <w:r>
        <w:rPr>
          <w:rFonts w:hint="eastAsia" w:ascii="宋体" w:hAnsi="宋体" w:cs="宋体"/>
          <w:bCs/>
          <w:color w:val="000000" w:themeColor="text1"/>
          <w:sz w:val="24"/>
        </w:rPr>
        <w:t xml:space="preserve">，投标</w:t>
      </w:r>
      <w:r>
        <w:rPr>
          <w:rFonts w:ascii="宋体" w:hAnsi="宋体" w:cs="宋体"/>
          <w:bCs/>
          <w:color w:val="000000" w:themeColor="text1"/>
          <w:sz w:val="24"/>
        </w:rPr>
        <w:t xml:space="preserve">报价（</w:t>
      </w:r>
      <w:r>
        <w:rPr>
          <w:rFonts w:hint="eastAsia" w:ascii="宋体" w:hAnsi="宋体" w:cs="宋体"/>
          <w:bCs/>
          <w:color w:val="000000" w:themeColor="text1"/>
          <w:sz w:val="24"/>
        </w:rPr>
        <w:t xml:space="preserve">单价</w:t>
      </w:r>
      <w:r>
        <w:rPr>
          <w:rFonts w:ascii="宋体" w:hAnsi="宋体" w:cs="宋体"/>
          <w:bCs/>
          <w:color w:val="000000" w:themeColor="text1"/>
          <w:sz w:val="24"/>
        </w:rPr>
        <w:t xml:space="preserve">）</w:t>
      </w:r>
      <w:r>
        <w:rPr>
          <w:rFonts w:hint="eastAsia" w:ascii="宋体" w:hAnsi="宋体" w:cs="宋体"/>
          <w:bCs/>
          <w:color w:val="000000" w:themeColor="text1"/>
          <w:sz w:val="24"/>
        </w:rPr>
        <w:t xml:space="preserve">高于各</w:t>
      </w:r>
      <w:r>
        <w:rPr>
          <w:rFonts w:ascii="宋体" w:hAnsi="宋体" w:cs="宋体"/>
          <w:bCs/>
          <w:color w:val="000000" w:themeColor="text1"/>
          <w:sz w:val="24"/>
        </w:rPr>
        <w:t xml:space="preserve">分项最高限价的作无效标</w:t>
      </w:r>
      <w:r>
        <w:rPr>
          <w:rFonts w:hint="eastAsia" w:ascii="宋体" w:hAnsi="宋体" w:cs="宋体"/>
          <w:bCs/>
          <w:color w:val="000000" w:themeColor="text1"/>
          <w:sz w:val="24"/>
        </w:rPr>
        <w:t xml:space="preserve">论处</w:t>
      </w:r>
      <w:r>
        <w:rPr>
          <w:rFonts w:ascii="宋体" w:hAnsi="宋体" w:cs="宋体"/>
          <w:bCs/>
          <w:color w:val="000000" w:themeColor="text1"/>
          <w:sz w:val="24"/>
        </w:rPr>
        <w:t xml:space="preserve">。</w:t>
      </w:r>
      <w:r/>
    </w:p>
    <w:p>
      <w:pPr>
        <w:ind w:firstLine="480"/>
        <w:spacing w:line="440" w:lineRule="exact"/>
        <w:rPr>
          <w:rFonts w:ascii="宋体" w:hAnsi="宋体" w:cs="宋体"/>
          <w:bCs/>
          <w:color w:val="000000" w:themeColor="text1"/>
          <w:sz w:val="24"/>
        </w:rPr>
      </w:pPr>
      <w:r>
        <w:rPr>
          <w:rFonts w:ascii="宋体" w:hAnsi="宋体" w:cs="宋体"/>
          <w:bCs/>
          <w:color w:val="000000" w:themeColor="text1"/>
          <w:sz w:val="24"/>
        </w:rPr>
        <w:t xml:space="preserve">3. </w:t>
      </w:r>
      <w:r>
        <w:rPr>
          <w:rFonts w:hint="eastAsia" w:ascii="宋体" w:hAnsi="宋体" w:cs="宋体"/>
          <w:bCs/>
          <w:color w:val="000000" w:themeColor="text1"/>
          <w:sz w:val="24"/>
        </w:rPr>
        <w:t xml:space="preserve">本项目采购预算</w:t>
      </w:r>
      <w:r>
        <w:rPr>
          <w:rFonts w:ascii="宋体" w:hAnsi="宋体" w:cs="宋体"/>
          <w:bCs/>
          <w:color w:val="000000" w:themeColor="text1"/>
          <w:sz w:val="24"/>
        </w:rPr>
        <w:t xml:space="preserve">为480万元，投标报价高于</w:t>
      </w:r>
      <w:r>
        <w:rPr>
          <w:rFonts w:hint="eastAsia" w:ascii="宋体" w:hAnsi="宋体" w:cs="宋体"/>
          <w:bCs/>
          <w:color w:val="000000" w:themeColor="text1"/>
          <w:sz w:val="24"/>
        </w:rPr>
        <w:t xml:space="preserve">采购预算</w:t>
      </w:r>
      <w:r>
        <w:rPr>
          <w:rFonts w:ascii="宋体" w:hAnsi="宋体" w:cs="宋体"/>
          <w:bCs/>
          <w:color w:val="000000" w:themeColor="text1"/>
          <w:sz w:val="24"/>
        </w:rPr>
        <w:t xml:space="preserve">的作无效标</w:t>
      </w:r>
      <w:r>
        <w:rPr>
          <w:rFonts w:hint="eastAsia" w:ascii="宋体" w:hAnsi="宋体" w:cs="宋体"/>
          <w:bCs/>
          <w:color w:val="000000" w:themeColor="text1"/>
          <w:sz w:val="24"/>
        </w:rPr>
        <w:t xml:space="preserve">论处</w:t>
      </w:r>
      <w:r>
        <w:rPr>
          <w:rFonts w:ascii="宋体" w:hAnsi="宋体" w:cs="宋体"/>
          <w:bCs/>
          <w:color w:val="000000" w:themeColor="text1"/>
          <w:sz w:val="24"/>
        </w:rPr>
        <w:t xml:space="preserve">。</w:t>
      </w:r>
      <w:r/>
    </w:p>
    <w:p>
      <w:pPr>
        <w:ind w:firstLine="470"/>
        <w:spacing w:line="440" w:lineRule="exact"/>
        <w:rPr>
          <w:rFonts w:ascii="宋体" w:hAnsi="宋体" w:cs="宋体"/>
          <w:color w:val="000000" w:themeColor="text1"/>
          <w:sz w:val="24"/>
        </w:rPr>
      </w:pPr>
      <w:r>
        <w:rPr>
          <w:rFonts w:ascii="宋体" w:hAnsi="宋体" w:cs="宋体"/>
          <w:color w:val="000000" w:themeColor="text1"/>
          <w:sz w:val="24"/>
        </w:rPr>
      </w:r>
      <w:r/>
    </w:p>
    <w:p>
      <w:pPr>
        <w:ind w:firstLine="581"/>
        <w:spacing w:line="480" w:lineRule="exact"/>
        <w:rPr>
          <w:rFonts w:cs="Courier New"/>
          <w:color w:val="000000" w:themeColor="text1"/>
          <w:sz w:val="24"/>
        </w:rPr>
      </w:pPr>
      <w:r>
        <w:rPr>
          <w:rFonts w:cs="Courier New"/>
          <w:color w:val="000000" w:themeColor="text1"/>
          <w:sz w:val="24"/>
        </w:rPr>
      </w:r>
      <w:r/>
    </w:p>
    <w:p>
      <w:pPr>
        <w:ind w:firstLine="581"/>
        <w:spacing w:line="48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投标人(盖章)：</w:t>
      </w:r>
      <w:r/>
    </w:p>
    <w:p>
      <w:pPr>
        <w:ind w:firstLine="581"/>
        <w:spacing w:line="480" w:lineRule="exact"/>
        <w:rPr>
          <w:rFonts w:cs="Courier New"/>
          <w:color w:val="000000" w:themeColor="text1"/>
          <w:sz w:val="24"/>
        </w:rPr>
      </w:pPr>
      <w:r>
        <w:rPr>
          <w:rFonts w:cs="Courier New"/>
          <w:color w:val="000000" w:themeColor="text1"/>
          <w:sz w:val="24"/>
        </w:rPr>
      </w:r>
      <w:r/>
    </w:p>
    <w:p>
      <w:pPr>
        <w:ind w:firstLine="581"/>
        <w:spacing w:line="480" w:lineRule="exact"/>
        <w:rPr>
          <w:rFonts w:cs="Courier New"/>
          <w:color w:val="000000" w:themeColor="text1"/>
          <w:sz w:val="24"/>
        </w:rPr>
      </w:pPr>
      <w:r>
        <w:rPr>
          <w:rFonts w:cs="Courier New"/>
          <w:color w:val="000000" w:themeColor="text1"/>
          <w:sz w:val="24"/>
        </w:rPr>
      </w:r>
      <w:r/>
    </w:p>
    <w:p>
      <w:pPr>
        <w:ind w:firstLine="581"/>
        <w:spacing w:line="480" w:lineRule="exact"/>
        <w:rPr>
          <w:rFonts w:asciiTheme="minorEastAsia" w:hAnsiTheme="minorEastAsia" w:eastAsiaTheme="minorEastAsia" w:cstheme="minorEastAsia"/>
          <w:color w:val="000000" w:themeColor="text1"/>
          <w:sz w:val="24"/>
        </w:rPr>
      </w:pPr>
      <w:r>
        <w:rPr>
          <w:rFonts w:hint="eastAsia" w:asciiTheme="minorEastAsia" w:hAnsiTheme="minorEastAsia" w:eastAsiaTheme="minorEastAsia" w:cstheme="minorEastAsia"/>
          <w:color w:val="000000" w:themeColor="text1"/>
          <w:sz w:val="24"/>
        </w:rPr>
        <w:t xml:space="preserve">法定代表人或委托代理人(盖章或签字)：</w:t>
      </w:r>
      <w:r/>
    </w:p>
    <w:p>
      <w:pPr>
        <w:ind w:right="120"/>
        <w:spacing w:line="480" w:lineRule="exact"/>
        <w:rPr>
          <w:rFonts w:hAnsi="Courier New" w:cs="Courier New"/>
          <w:color w:val="000000" w:themeColor="text1"/>
          <w:sz w:val="24"/>
        </w:rPr>
      </w:pPr>
      <w:r>
        <w:rPr>
          <w:rFonts w:hAnsi="Courier New" w:cs="Courier New"/>
          <w:color w:val="000000" w:themeColor="text1"/>
          <w:sz w:val="24"/>
        </w:rPr>
      </w:r>
      <w:r/>
    </w:p>
    <w:p>
      <w:pPr>
        <w:pStyle w:val="1260"/>
        <w:ind w:firstLine="5760"/>
        <w:rPr>
          <w:color w:val="000000" w:themeColor="text1"/>
          <w:sz w:val="24"/>
          <w:szCs w:val="24"/>
        </w:rPr>
      </w:pPr>
      <w:r>
        <w:rPr>
          <w:rFonts w:hint="eastAsia" w:hAnsi="Courier New" w:cs="Courier New"/>
          <w:color w:val="000000" w:themeColor="text1"/>
          <w:sz w:val="24"/>
          <w:szCs w:val="24"/>
        </w:rPr>
        <w:t xml:space="preserve">日期：</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年</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月</w:t>
      </w:r>
      <w:r>
        <w:rPr>
          <w:rFonts w:hint="eastAsia" w:hAnsi="Courier New" w:cs="Courier New"/>
          <w:color w:val="000000" w:themeColor="text1"/>
          <w:sz w:val="24"/>
          <w:szCs w:val="24"/>
        </w:rPr>
        <w:t xml:space="preserve">    </w:t>
      </w:r>
      <w:r>
        <w:rPr>
          <w:rFonts w:hint="eastAsia" w:hAnsi="Courier New" w:cs="Courier New"/>
          <w:color w:val="000000" w:themeColor="text1"/>
          <w:sz w:val="24"/>
          <w:szCs w:val="24"/>
        </w:rPr>
        <w:t xml:space="preserve">日</w:t>
      </w:r>
      <w:r/>
    </w:p>
    <w:p>
      <w:pPr>
        <w:pStyle w:val="1260"/>
        <w:ind w:firstLine="0"/>
        <w:jc w:val="right"/>
        <w:rPr>
          <w:color w:val="000000" w:themeColor="text1"/>
          <w:sz w:val="24"/>
          <w:szCs w:val="24"/>
        </w:rPr>
      </w:pPr>
      <w:r>
        <w:rPr>
          <w:color w:val="000000" w:themeColor="text1"/>
          <w:sz w:val="24"/>
          <w:szCs w:val="24"/>
        </w:rPr>
      </w:r>
      <w:r/>
    </w:p>
    <w:p>
      <w:pPr>
        <w:spacing w:line="480" w:lineRule="exact"/>
        <w:rPr>
          <w:rFonts w:ascii="宋体" w:hAnsi="宋体" w:cs="Arial"/>
          <w:b/>
          <w:bCs/>
          <w:color w:val="000000" w:themeColor="text1"/>
          <w:sz w:val="36"/>
          <w:szCs w:val="36"/>
        </w:rPr>
      </w:pPr>
      <w:r>
        <w:rPr>
          <w:rFonts w:ascii="宋体" w:hAnsi="宋体" w:cs="Arial"/>
          <w:b/>
          <w:bCs/>
          <w:color w:val="000000" w:themeColor="text1"/>
          <w:sz w:val="36"/>
          <w:szCs w:val="36"/>
        </w:rPr>
      </w:r>
      <w:r/>
    </w:p>
    <w:p>
      <w:pPr>
        <w:pStyle w:val="1046"/>
        <w:ind w:firstLine="723"/>
        <w:rPr>
          <w:rFonts w:ascii="宋体" w:hAnsi="宋体" w:cs="Arial"/>
          <w:b/>
          <w:bCs/>
          <w:color w:val="000000" w:themeColor="text1"/>
          <w:sz w:val="36"/>
          <w:szCs w:val="36"/>
        </w:rPr>
        <w:sectPr>
          <w:footerReference w:type="default" r:id="rId16"/>
          <w:footerReference w:type="first" r:id="rId17"/>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Arial"/>
          <w:b/>
          <w:bCs/>
          <w:color w:val="000000" w:themeColor="text1"/>
          <w:sz w:val="36"/>
          <w:szCs w:val="36"/>
        </w:rPr>
      </w:r>
      <w:r/>
    </w:p>
    <w:p>
      <w:pPr>
        <w:jc w:val="center"/>
        <w:spacing w:line="480" w:lineRule="exact"/>
        <w:rPr>
          <w:rFonts w:ascii="宋体" w:hAnsi="宋体"/>
          <w:b/>
          <w:color w:val="000000" w:themeColor="text1"/>
          <w:sz w:val="36"/>
          <w:szCs w:val="36"/>
        </w:rPr>
      </w:pPr>
      <w:r>
        <w:rPr>
          <w:rFonts w:hint="eastAsia" w:ascii="宋体" w:hAnsi="宋体" w:cs="Arial"/>
          <w:b/>
          <w:bCs/>
          <w:color w:val="000000" w:themeColor="text1"/>
          <w:sz w:val="36"/>
          <w:szCs w:val="36"/>
        </w:rPr>
        <w:t xml:space="preserve">（十三）</w:t>
      </w:r>
      <w:r>
        <w:rPr>
          <w:rFonts w:hint="eastAsia" w:ascii="宋体" w:hAnsi="宋体"/>
          <w:b/>
          <w:color w:val="000000" w:themeColor="text1"/>
          <w:sz w:val="36"/>
          <w:szCs w:val="36"/>
        </w:rPr>
        <w:t xml:space="preserve">技术响应表</w:t>
      </w:r>
      <w:r/>
    </w:p>
    <w:tbl>
      <w:tblPr>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782"/>
        <w:gridCol w:w="2587"/>
        <w:gridCol w:w="2268"/>
        <w:gridCol w:w="2268"/>
        <w:gridCol w:w="1383"/>
      </w:tblGrid>
      <w:tr>
        <w:trPr>
          <w:jc w:val="center"/>
          <w:trHeight w:val="1538"/>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t xml:space="preserve">招标</w:t>
            </w:r>
            <w:r>
              <w:rPr>
                <w:rFonts w:hint="eastAsia" w:ascii="宋体" w:hAnsi="宋体"/>
                <w:color w:val="000000" w:themeColor="text1"/>
                <w:sz w:val="24"/>
              </w:rPr>
              <w:t xml:space="preserve">文件</w:t>
            </w:r>
            <w:r>
              <w:rPr>
                <w:rFonts w:ascii="宋体" w:hAnsi="宋体"/>
                <w:color w:val="000000" w:themeColor="text1"/>
                <w:sz w:val="24"/>
              </w:rPr>
              <w:t xml:space="preserve">技术要求</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rPr>
                <w:rFonts w:ascii="宋体" w:hAnsi="宋体"/>
                <w:color w:val="000000" w:themeColor="text1"/>
                <w:sz w:val="24"/>
              </w:rPr>
            </w:pPr>
            <w:r>
              <w:rPr>
                <w:rFonts w:hint="eastAsia" w:ascii="宋体" w:hAnsi="宋体"/>
                <w:color w:val="000000" w:themeColor="text1"/>
                <w:sz w:val="24"/>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hint="eastAsia" w:ascii="宋体" w:hAnsi="宋体"/>
                <w:color w:val="000000" w:themeColor="text1"/>
                <w:sz w:val="24"/>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c>
          <w:tcPr>
            <w:tcBorders>
              <w:top w:val="single" w:color="000000" w:sz="4" w:space="0"/>
              <w:left w:val="single" w:color="000000" w:sz="4" w:space="0"/>
              <w:bottom w:val="single" w:color="000000" w:sz="4" w:space="0"/>
              <w:right w:val="single" w:color="000000" w:sz="4" w:space="0"/>
            </w:tcBorders>
            <w:tcW w:w="1383" w:type="dxa"/>
            <w:vAlign w:val="center"/>
            <w:textDirection w:val="lrTb"/>
            <w:noWrap w:val="false"/>
          </w:tcPr>
          <w:p>
            <w:pPr>
              <w:jc w:val="center"/>
              <w:spacing w:line="480" w:lineRule="exact"/>
              <w:rPr>
                <w:rFonts w:ascii="宋体" w:hAnsi="宋体"/>
                <w:color w:val="000000" w:themeColor="text1"/>
                <w:sz w:val="24"/>
              </w:rPr>
            </w:pPr>
            <w:r>
              <w:rPr>
                <w:rFonts w:ascii="宋体" w:hAnsi="宋体"/>
                <w:color w:val="000000" w:themeColor="text1"/>
                <w:sz w:val="24"/>
              </w:rPr>
            </w:r>
            <w:r/>
          </w:p>
        </w:tc>
      </w:tr>
    </w:tbl>
    <w:p>
      <w:pPr>
        <w:jc w:val="left"/>
        <w:spacing w:line="480" w:lineRule="exact"/>
        <w:widowControl/>
        <w:rPr>
          <w:rFonts w:ascii="宋体"/>
          <w:b/>
          <w:bCs/>
          <w:color w:val="000000" w:themeColor="text1"/>
          <w:spacing w:val="-2"/>
          <w:sz w:val="24"/>
        </w:rPr>
      </w:pPr>
      <w:r>
        <w:rPr>
          <w:rFonts w:hint="eastAsia" w:ascii="宋体"/>
          <w:b/>
          <w:bCs/>
          <w:color w:val="000000" w:themeColor="text1"/>
          <w:spacing w:val="-2"/>
          <w:sz w:val="24"/>
        </w:rPr>
        <w:t xml:space="preserve">注：1.</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投标人应根据投标的指标、对照招标文件要求在“偏离情况”栏注明“正偏离”或“无偏离”，投标人按照投标服务</w:t>
      </w:r>
      <w:r>
        <w:rPr>
          <w:rFonts w:ascii="宋体"/>
          <w:b/>
          <w:bCs/>
          <w:color w:val="000000" w:themeColor="text1"/>
          <w:spacing w:val="-2"/>
          <w:sz w:val="24"/>
        </w:rPr>
        <w:t xml:space="preserve">指标</w:t>
      </w:r>
      <w:r>
        <w:rPr>
          <w:rFonts w:hint="eastAsia" w:ascii="宋体"/>
          <w:b/>
          <w:bCs/>
          <w:color w:val="000000" w:themeColor="text1"/>
          <w:spacing w:val="-2"/>
          <w:sz w:val="24"/>
        </w:rPr>
        <w:t xml:space="preserve">填写投标技术指标，所有技术响应(须包含“技术要求及相关说明”所有</w:t>
      </w:r>
      <w:r>
        <w:rPr>
          <w:rFonts w:ascii="宋体"/>
          <w:b/>
          <w:bCs/>
          <w:color w:val="000000" w:themeColor="text1"/>
          <w:spacing w:val="-2"/>
          <w:sz w:val="24"/>
        </w:rPr>
        <w:t xml:space="preserve">内容</w:t>
      </w:r>
      <w:r>
        <w:rPr>
          <w:rFonts w:hint="eastAsia" w:ascii="宋体"/>
          <w:b/>
          <w:bCs/>
          <w:color w:val="000000" w:themeColor="text1"/>
          <w:spacing w:val="-2"/>
          <w:sz w:val="24"/>
        </w:rPr>
        <w:t xml:space="preserve">)必须在此表体现；投标技术要求不得低于招标文件要求的技术参数，未填写投标技术参数及达不到技术参数要求的按本项目评分标准中技术符合性的约定作相应扣分处理。</w:t>
      </w:r>
      <w:r/>
    </w:p>
    <w:p>
      <w:pPr>
        <w:ind w:firstLine="474"/>
        <w:jc w:val="left"/>
        <w:spacing w:line="460" w:lineRule="exact"/>
        <w:widowControl/>
        <w:rPr>
          <w:rFonts w:ascii="宋体"/>
          <w:b/>
          <w:bCs/>
          <w:color w:val="000000" w:themeColor="text1"/>
          <w:spacing w:val="-2"/>
          <w:sz w:val="24"/>
        </w:rPr>
      </w:pPr>
      <w:r>
        <w:rPr>
          <w:rFonts w:hint="eastAsia" w:ascii="宋体"/>
          <w:b/>
          <w:bCs/>
          <w:color w:val="000000" w:themeColor="text1"/>
          <w:spacing w:val="-2"/>
          <w:sz w:val="24"/>
        </w:rPr>
        <w:t xml:space="preserve">2.</w:t>
      </w:r>
      <w:r>
        <w:rPr>
          <w:rFonts w:ascii="宋体"/>
          <w:b/>
          <w:bCs/>
          <w:color w:val="000000" w:themeColor="text1"/>
          <w:spacing w:val="-2"/>
          <w:sz w:val="24"/>
        </w:rPr>
        <w:t xml:space="preserve"> </w:t>
      </w:r>
      <w:r>
        <w:rPr>
          <w:rFonts w:hint="eastAsia" w:ascii="宋体"/>
          <w:b/>
          <w:bCs/>
          <w:color w:val="000000" w:themeColor="text1"/>
          <w:spacing w:val="-2"/>
          <w:sz w:val="24"/>
        </w:rPr>
        <w:t xml:space="preserve">投标人如在投标过程中提供虚假材料谋取中标成交的或采取不正当手段诋毁、排挤其他供应商的,将承担相应法律责任。</w:t>
      </w:r>
      <w:r/>
    </w:p>
    <w:p>
      <w:pPr>
        <w:jc w:val="left"/>
        <w:spacing w:line="460" w:lineRule="exact"/>
        <w:widowControl/>
        <w:rPr>
          <w:color w:val="000000" w:themeColor="text1"/>
          <w:sz w:val="24"/>
        </w:rPr>
      </w:pPr>
      <w:r>
        <w:rPr>
          <w:color w:val="000000" w:themeColor="text1"/>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法定代表人或委托代理人（盖章或签字）：</w:t>
      </w:r>
      <w:r>
        <w:rPr>
          <w:rFonts w:hint="eastAsia"/>
          <w:color w:val="000000" w:themeColor="text1"/>
          <w:sz w:val="24"/>
        </w:rPr>
        <w:t xml:space="preserve"> </w:t>
      </w:r>
      <w:r>
        <w:rPr>
          <w:rFonts w:hint="eastAsia"/>
          <w:color w:val="000000" w:themeColor="text1"/>
          <w:sz w:val="24"/>
          <w:u w:val="single"/>
        </w:rPr>
        <w:t xml:space="preserve">                  </w:t>
      </w:r>
      <w:r/>
    </w:p>
    <w:p>
      <w:pPr>
        <w:ind w:firstLine="480"/>
        <w:spacing w:before="100" w:beforeAutospacing="1" w:after="100" w:afterAutospacing="1" w:line="460" w:lineRule="exact"/>
        <w:rPr>
          <w:color w:val="000000" w:themeColor="text1"/>
          <w:sz w:val="24"/>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sz w:val="24"/>
        </w:rPr>
        <w:t xml:space="preserve">    </w:t>
      </w:r>
      <w:r/>
    </w:p>
    <w:p>
      <w:pPr>
        <w:spacing w:line="46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rPr>
          <w:rFonts w:hint="eastAsia"/>
          <w:color w:val="000000" w:themeColor="text1"/>
          <w:sz w:val="24"/>
        </w:rPr>
        <w:t xml:space="preserve">   </w:t>
      </w:r>
      <w:r/>
    </w:p>
    <w:p>
      <w:pPr>
        <w:pStyle w:val="1094"/>
        <w:ind w:firstLine="480"/>
        <w:rPr>
          <w:color w:val="000000" w:themeColor="text1"/>
        </w:rPr>
      </w:pPr>
      <w:r>
        <w:rPr>
          <w:color w:val="000000" w:themeColor="text1"/>
        </w:rPr>
      </w:r>
      <w:r/>
    </w:p>
    <w:p>
      <w:pPr>
        <w:pStyle w:val="1058"/>
        <w:ind w:firstLine="480"/>
        <w:rPr>
          <w:color w:val="000000" w:themeColor="text1"/>
          <w:sz w:val="24"/>
        </w:rPr>
      </w:pPr>
      <w:r>
        <w:rPr>
          <w:color w:val="000000" w:themeColor="text1"/>
          <w:sz w:val="24"/>
        </w:rPr>
      </w:r>
      <w:r/>
    </w:p>
    <w:p>
      <w:pPr>
        <w:pStyle w:val="1058"/>
        <w:ind w:firstLine="480"/>
        <w:rPr>
          <w:color w:val="000000" w:themeColor="text1"/>
          <w:sz w:val="24"/>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themeColor="text1"/>
          <w:sz w:val="24"/>
        </w:rPr>
      </w:r>
      <w:r/>
    </w:p>
    <w:p>
      <w:pPr>
        <w:jc w:val="center"/>
        <w:spacing w:line="480" w:lineRule="exact"/>
        <w:rPr>
          <w:rFonts w:ascii="宋体" w:hAnsi="宋体"/>
          <w:color w:val="000000" w:themeColor="text1"/>
          <w:sz w:val="36"/>
          <w:szCs w:val="36"/>
        </w:rPr>
      </w:pPr>
      <w:r>
        <w:rPr>
          <w:rFonts w:hint="eastAsia" w:ascii="宋体" w:hAnsi="宋体"/>
          <w:b/>
          <w:color w:val="000000" w:themeColor="text1"/>
          <w:sz w:val="36"/>
        </w:rPr>
        <w:t xml:space="preserve">（十四）</w:t>
      </w:r>
      <w:r>
        <w:rPr>
          <w:rFonts w:hint="eastAsia" w:ascii="宋体" w:hAnsi="宋体"/>
          <w:b/>
          <w:color w:val="000000" w:themeColor="text1"/>
          <w:sz w:val="36"/>
          <w:szCs w:val="36"/>
        </w:rPr>
        <w:t xml:space="preserve">服务承诺函</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05"/>
        <w:gridCol w:w="6703"/>
      </w:tblGrid>
      <w:tr>
        <w:trPr>
          <w:trHeight w:val="3511"/>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服      务</w:t>
            </w:r>
            <w:r/>
          </w:p>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内      容</w:t>
            </w:r>
            <w:r/>
          </w:p>
        </w:tc>
        <w:tc>
          <w:tcPr>
            <w:tcW w:w="6703" w:type="dxa"/>
            <w:textDirection w:val="lrTb"/>
            <w:noWrap w:val="false"/>
          </w:tcPr>
          <w:p>
            <w:pPr>
              <w:pStyle w:val="1405"/>
              <w:ind w:firstLine="0"/>
              <w:spacing w:line="360" w:lineRule="exact"/>
              <w:rPr>
                <w:rFonts w:ascii="宋体" w:hAnsi="宋体" w:cs="宋体"/>
                <w:b/>
                <w:bCs/>
                <w:color w:val="000000" w:themeColor="text1"/>
                <w:sz w:val="24"/>
              </w:rPr>
            </w:pPr>
            <w:r>
              <w:rPr>
                <w:rFonts w:hint="eastAsia" w:ascii="宋体" w:hAnsi="宋体" w:cs="宋体"/>
                <w:b/>
                <w:bCs/>
                <w:color w:val="000000" w:themeColor="text1"/>
                <w:sz w:val="24"/>
              </w:rPr>
              <w:t xml:space="preserve">1.</w:t>
            </w:r>
            <w:r>
              <w:rPr>
                <w:rFonts w:ascii="宋体" w:hAnsi="宋体" w:cs="宋体"/>
                <w:b/>
                <w:bCs/>
                <w:color w:val="000000" w:themeColor="text1"/>
                <w:sz w:val="24"/>
              </w:rPr>
              <w:t xml:space="preserve"> </w:t>
            </w:r>
            <w:r>
              <w:rPr>
                <w:rFonts w:hint="eastAsia" w:ascii="宋体" w:hAnsi="宋体" w:cs="宋体"/>
                <w:b/>
                <w:bCs/>
                <w:color w:val="000000" w:themeColor="text1"/>
                <w:sz w:val="24"/>
              </w:rPr>
              <w:t xml:space="preserve">各投标人必须严格按照本次招标服务要求进行合理报价，如后期出现重大管理失误或严重违约不合格情形视同虚假承诺谋取中标成交，将被列入不良行为记录名单。</w:t>
            </w:r>
            <w:r/>
          </w:p>
          <w:p>
            <w:pPr>
              <w:pStyle w:val="1405"/>
              <w:ind w:firstLine="0"/>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2. 中标单位中标后不得转包、分包，如出现相关情形，采购方有权取消其中标资格。</w:t>
            </w:r>
            <w:r/>
          </w:p>
          <w:p>
            <w:pPr>
              <w:pStyle w:val="1405"/>
              <w:ind w:firstLine="0"/>
              <w:spacing w:line="360" w:lineRule="exact"/>
              <w:rPr>
                <w:rFonts w:ascii="宋体" w:hAnsi="宋体" w:cs="宋体"/>
                <w:bCs/>
                <w:color w:val="000000" w:themeColor="text1"/>
                <w:sz w:val="24"/>
              </w:rPr>
            </w:pPr>
            <w:r>
              <w:rPr>
                <w:rFonts w:hint="eastAsia" w:ascii="宋体" w:hAnsi="宋体" w:cs="宋体"/>
                <w:bCs/>
                <w:color w:val="000000" w:themeColor="text1"/>
                <w:sz w:val="24"/>
              </w:rPr>
              <w:t xml:space="preserve">3</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项目服务期间，中标方所有的工作人员的人身安全以及中标方在服务期间产生的各类安全责任事故均由中标方自行承担。因中标方管理不善，造成服务范围内的设施、设备等损坏的，由中标方负责赔偿。</w:t>
            </w:r>
            <w:r/>
          </w:p>
          <w:p>
            <w:pPr>
              <w:pStyle w:val="1405"/>
              <w:ind w:firstLine="0"/>
              <w:spacing w:line="360" w:lineRule="exact"/>
              <w:rPr>
                <w:rFonts w:ascii="宋体" w:hAnsi="宋体" w:cs="宋体"/>
                <w:bCs/>
                <w:color w:val="000000" w:themeColor="text1"/>
                <w:sz w:val="24"/>
              </w:rPr>
            </w:pPr>
            <w:r>
              <w:rPr>
                <w:rFonts w:ascii="宋体" w:hAnsi="宋体" w:cs="宋体"/>
                <w:bCs/>
                <w:color w:val="000000" w:themeColor="text1"/>
                <w:sz w:val="24"/>
              </w:rPr>
              <w:t xml:space="preserve">4</w:t>
            </w:r>
            <w:r>
              <w:rPr>
                <w:rFonts w:hint="eastAsia" w:ascii="宋体" w:hAnsi="宋体" w:cs="宋体"/>
                <w:bCs/>
                <w:color w:val="000000" w:themeColor="text1"/>
                <w:sz w:val="24"/>
              </w:rPr>
              <w:t xml:space="preserve">.</w:t>
            </w:r>
            <w:r>
              <w:rPr>
                <w:rFonts w:ascii="宋体" w:hAnsi="宋体" w:cs="宋体"/>
                <w:bCs/>
                <w:color w:val="000000" w:themeColor="text1"/>
                <w:sz w:val="24"/>
              </w:rPr>
              <w:t xml:space="preserve"> </w:t>
            </w:r>
            <w:r>
              <w:rPr>
                <w:rFonts w:hint="eastAsia" w:ascii="宋体" w:hAnsi="宋体" w:cs="宋体"/>
                <w:bCs/>
                <w:color w:val="000000" w:themeColor="text1"/>
                <w:sz w:val="24"/>
              </w:rPr>
              <w:t xml:space="preserve">签订合同前，采购方有权对中标候选人进行现场调研，如发现中标候选人提供虚假证明材料，中标候选人自行承担相应法律责任。</w:t>
            </w:r>
            <w:r/>
          </w:p>
          <w:p>
            <w:pPr>
              <w:spacing w:line="360" w:lineRule="exact"/>
              <w:rPr>
                <w:rFonts w:ascii="宋体" w:hAnsi="宋体"/>
                <w:color w:val="000000" w:themeColor="text1"/>
                <w:sz w:val="24"/>
              </w:rPr>
            </w:pPr>
            <w:r>
              <w:rPr>
                <w:rFonts w:ascii="宋体" w:hAnsi="宋体"/>
                <w:color w:val="000000" w:themeColor="text1"/>
                <w:sz w:val="24"/>
              </w:rPr>
            </w:r>
            <w:r/>
          </w:p>
        </w:tc>
      </w:tr>
      <w:tr>
        <w:trPr>
          <w:trHeight w:val="5307"/>
        </w:trPr>
        <w:tc>
          <w:tcPr>
            <w:tcW w:w="2405" w:type="dxa"/>
            <w:vAlign w:val="center"/>
            <w:textDirection w:val="lrTb"/>
            <w:noWrap w:val="false"/>
          </w:tcPr>
          <w:p>
            <w:pPr>
              <w:jc w:val="center"/>
              <w:spacing w:line="480" w:lineRule="exact"/>
              <w:tabs>
                <w:tab w:val="left" w:pos="0" w:leader="none"/>
              </w:tabs>
              <w:rPr>
                <w:rFonts w:ascii="宋体" w:hAnsi="宋体"/>
                <w:color w:val="000000" w:themeColor="text1"/>
                <w:sz w:val="24"/>
              </w:rPr>
            </w:pPr>
            <w:r>
              <w:rPr>
                <w:rFonts w:hint="eastAsia" w:ascii="宋体" w:hAnsi="宋体"/>
                <w:color w:val="000000" w:themeColor="text1"/>
                <w:sz w:val="24"/>
              </w:rPr>
              <w:t xml:space="preserve">承      诺</w:t>
            </w:r>
            <w:r/>
          </w:p>
        </w:tc>
        <w:tc>
          <w:tcPr>
            <w:tcW w:w="6703" w:type="dxa"/>
            <w:textDirection w:val="lrTb"/>
            <w:noWrap w:val="false"/>
          </w:tcPr>
          <w:p>
            <w:pPr>
              <w:spacing w:line="480" w:lineRule="exact"/>
              <w:tabs>
                <w:tab w:val="left" w:pos="0" w:leader="none"/>
              </w:tabs>
              <w:rPr>
                <w:rFonts w:ascii="宋体" w:hAnsi="宋体"/>
                <w:color w:val="000000" w:themeColor="text1"/>
                <w:sz w:val="24"/>
              </w:rPr>
            </w:pPr>
            <w:r>
              <w:rPr>
                <w:rFonts w:ascii="宋体" w:hAnsi="宋体"/>
                <w:color w:val="000000" w:themeColor="text1"/>
                <w:sz w:val="24"/>
              </w:rPr>
            </w:r>
            <w:r/>
          </w:p>
        </w:tc>
      </w:tr>
    </w:tbl>
    <w:p>
      <w:pPr>
        <w:spacing w:line="480" w:lineRule="exact"/>
        <w:tabs>
          <w:tab w:val="left" w:pos="0" w:leader="none"/>
        </w:tabs>
        <w:rPr>
          <w:rFonts w:ascii="宋体" w:hAnsi="宋体"/>
          <w:b/>
          <w:bCs/>
          <w:color w:val="000000" w:themeColor="text1"/>
          <w:spacing w:val="-2"/>
          <w:sz w:val="24"/>
        </w:rPr>
      </w:pPr>
      <w:r>
        <w:rPr>
          <w:rFonts w:hint="eastAsia" w:ascii="宋体" w:hAnsi="宋体"/>
          <w:b/>
          <w:bCs/>
          <w:color w:val="000000" w:themeColor="text1"/>
          <w:spacing w:val="-2"/>
          <w:sz w:val="24"/>
        </w:rPr>
        <w:t xml:space="preserve">注：各投标人须响应本项目招标文件P2</w:t>
      </w:r>
      <w:r>
        <w:rPr>
          <w:rFonts w:ascii="宋体" w:hAnsi="宋体"/>
          <w:b/>
          <w:bCs/>
          <w:color w:val="000000" w:themeColor="text1"/>
          <w:spacing w:val="-2"/>
          <w:sz w:val="24"/>
        </w:rPr>
        <w:t xml:space="preserve">5</w:t>
      </w:r>
      <w:r>
        <w:rPr>
          <w:rFonts w:hint="eastAsia" w:ascii="宋体" w:hAnsi="宋体"/>
          <w:b/>
          <w:bCs/>
          <w:color w:val="000000" w:themeColor="text1"/>
          <w:spacing w:val="-2"/>
          <w:sz w:val="24"/>
        </w:rPr>
        <w:t xml:space="preserve">的服务保障和承诺要求逐条响应，未响应或部分响应的不得分。</w:t>
      </w:r>
      <w:r/>
    </w:p>
    <w:p>
      <w:pPr>
        <w:spacing w:line="480" w:lineRule="exact"/>
        <w:tabs>
          <w:tab w:val="left" w:pos="0" w:leader="none"/>
        </w:tabs>
        <w:rPr>
          <w:rFonts w:ascii="宋体" w:hAnsi="宋体"/>
          <w:b/>
          <w:bCs/>
          <w:color w:val="000000" w:themeColor="text1"/>
          <w:spacing w:val="-2"/>
          <w:sz w:val="24"/>
        </w:rPr>
      </w:pPr>
      <w:r>
        <w:rPr>
          <w:rFonts w:ascii="宋体" w:hAnsi="宋体"/>
          <w:b/>
          <w:bCs/>
          <w:color w:val="000000" w:themeColor="text1"/>
          <w:spacing w:val="-2"/>
          <w:sz w:val="24"/>
        </w:rPr>
      </w:r>
      <w:r/>
    </w:p>
    <w:p>
      <w:pPr>
        <w:ind w:firstLine="480"/>
        <w:jc w:val="left"/>
        <w:spacing w:line="460" w:lineRule="exact"/>
        <w:widowControl/>
        <w:rPr>
          <w:color w:val="000000" w:themeColor="text1"/>
          <w:sz w:val="24"/>
        </w:rPr>
      </w:pPr>
      <w:r>
        <w:rPr>
          <w:rFonts w:hint="eastAsia"/>
          <w:color w:val="000000" w:themeColor="text1"/>
          <w:sz w:val="24"/>
        </w:rPr>
        <w:t xml:space="preserve">法定代表人或委托代理人（盖章或签字）</w:t>
      </w:r>
      <w:r>
        <w:rPr>
          <w:rFonts w:hint="eastAsia"/>
          <w:color w:val="000000" w:themeColor="text1"/>
        </w:rPr>
        <w:t xml:space="preserve">：</w:t>
      </w:r>
      <w:r>
        <w:rPr>
          <w:rFonts w:hint="eastAsia"/>
          <w:color w:val="000000" w:themeColor="text1"/>
        </w:rPr>
        <w:t xml:space="preserve"> </w:t>
      </w:r>
      <w:r>
        <w:rPr>
          <w:rFonts w:hint="eastAsia"/>
          <w:color w:val="000000" w:themeColor="text1"/>
          <w:u w:val="single"/>
        </w:rPr>
        <w:t xml:space="preserve">                  </w:t>
      </w:r>
      <w:r/>
    </w:p>
    <w:p>
      <w:pPr>
        <w:jc w:val="center"/>
        <w:spacing w:line="480" w:lineRule="exact"/>
        <w:rPr>
          <w:color w:val="000000" w:themeColor="text1"/>
          <w:sz w:val="24"/>
        </w:rPr>
      </w:pPr>
      <w:r>
        <w:rPr>
          <w:color w:val="000000" w:themeColor="text1"/>
          <w:sz w:val="24"/>
        </w:rPr>
      </w:r>
      <w:r/>
    </w:p>
    <w:p>
      <w:pPr>
        <w:ind w:firstLine="480"/>
        <w:spacing w:line="480" w:lineRule="exact"/>
        <w:rPr>
          <w:color w:val="000000" w:themeColor="text1"/>
          <w:u w:val="single"/>
        </w:rPr>
      </w:pPr>
      <w:r>
        <w:rPr>
          <w:rFonts w:hint="eastAsia"/>
          <w:color w:val="000000" w:themeColor="text1"/>
          <w:sz w:val="24"/>
        </w:rPr>
        <w:t xml:space="preserve">投标人（全称并加盖公章）：</w:t>
      </w:r>
      <w:r>
        <w:rPr>
          <w:rFonts w:hint="eastAsia"/>
          <w:color w:val="000000" w:themeColor="text1"/>
          <w:sz w:val="24"/>
          <w:u w:val="single"/>
        </w:rPr>
        <w:t xml:space="preserve">  </w:t>
      </w:r>
      <w:r>
        <w:rPr>
          <w:rFonts w:hint="eastAsia"/>
          <w:color w:val="000000" w:themeColor="text1"/>
          <w:u w:val="single"/>
        </w:rPr>
        <w:t xml:space="preserve">                               </w:t>
      </w:r>
      <w:r/>
    </w:p>
    <w:p>
      <w:pPr>
        <w:jc w:val="center"/>
        <w:spacing w:line="480" w:lineRule="exact"/>
        <w:rPr>
          <w:color w:val="000000" w:themeColor="text1"/>
          <w:sz w:val="24"/>
        </w:rPr>
      </w:pPr>
      <w:r>
        <w:rPr>
          <w:rFonts w:hint="eastAsia"/>
          <w:color w:val="000000" w:themeColor="text1"/>
          <w:sz w:val="24"/>
        </w:rPr>
        <w:t xml:space="preserve">                                                     </w:t>
      </w:r>
      <w:r>
        <w:rPr>
          <w:rFonts w:hint="eastAsia"/>
          <w:color w:val="000000" w:themeColor="text1"/>
          <w:sz w:val="24"/>
        </w:rPr>
        <w:t xml:space="preserve">年</w:t>
      </w:r>
      <w:r>
        <w:rPr>
          <w:rFonts w:hint="eastAsia"/>
          <w:color w:val="000000" w:themeColor="text1"/>
          <w:sz w:val="24"/>
        </w:rPr>
        <w:t xml:space="preserve">    </w:t>
      </w:r>
      <w:r>
        <w:rPr>
          <w:rFonts w:hint="eastAsia"/>
          <w:color w:val="000000" w:themeColor="text1"/>
          <w:sz w:val="24"/>
        </w:rPr>
        <w:t xml:space="preserve">月</w:t>
      </w:r>
      <w:r>
        <w:rPr>
          <w:rFonts w:hint="eastAsia"/>
          <w:color w:val="000000" w:themeColor="text1"/>
          <w:sz w:val="24"/>
        </w:rPr>
        <w:t xml:space="preserve">    </w:t>
      </w:r>
      <w:r>
        <w:rPr>
          <w:rFonts w:hint="eastAsia"/>
          <w:color w:val="000000" w:themeColor="text1"/>
          <w:sz w:val="24"/>
        </w:rPr>
        <w:t xml:space="preserve">日</w:t>
      </w:r>
      <w:r/>
    </w:p>
    <w:p>
      <w:pPr>
        <w:jc w:val="center"/>
        <w:spacing w:before="50" w:after="50"/>
        <w:rPr>
          <w:rFonts w:ascii="宋体" w:hAnsi="宋体" w:cs="黑体"/>
          <w:b/>
          <w:color w:val="000000" w:themeColor="text1"/>
          <w:sz w:val="32"/>
          <w:szCs w:val="32"/>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s="黑体"/>
          <w:b/>
          <w:color w:val="000000" w:themeColor="text1"/>
          <w:sz w:val="32"/>
          <w:szCs w:val="32"/>
        </w:rPr>
      </w:r>
      <w:r/>
    </w:p>
    <w:p>
      <w:pPr>
        <w:contextualSpacing/>
        <w:jc w:val="center"/>
        <w:keepLines/>
        <w:keepNext/>
        <w:rPr>
          <w:rFonts w:ascii="宋体" w:hAnsi="宋体"/>
          <w:b/>
          <w:bCs/>
          <w:color w:val="000000" w:themeColor="text1"/>
          <w:sz w:val="36"/>
          <w:szCs w:val="36"/>
        </w:rPr>
        <w:outlineLvl w:val="2"/>
      </w:pPr>
      <w:r/>
      <w:bookmarkStart w:id="2" w:name="_Toc42355144"/>
      <w:r/>
      <w:bookmarkStart w:id="3" w:name="_Toc88721319"/>
      <w:r>
        <w:rPr>
          <w:rFonts w:hint="eastAsia" w:ascii="宋体" w:hAnsi="宋体"/>
          <w:b/>
          <w:bCs/>
          <w:color w:val="000000" w:themeColor="text1"/>
          <w:sz w:val="36"/>
          <w:szCs w:val="36"/>
        </w:rPr>
        <w:t xml:space="preserve">（十五）实施方案</w:t>
      </w:r>
      <w:bookmarkEnd w:id="2"/>
      <w:r/>
      <w:bookmarkEnd w:id="3"/>
      <w:r/>
      <w:r/>
    </w:p>
    <w:p>
      <w:pPr>
        <w:ind w:firstLine="435"/>
        <w:jc w:val="center"/>
        <w:spacing w:line="480" w:lineRule="exact"/>
        <w:rPr>
          <w:rFonts w:ascii="宋体" w:hAnsi="宋体"/>
          <w:color w:val="000000" w:themeColor="text1"/>
          <w:sz w:val="24"/>
        </w:rPr>
      </w:pPr>
      <w:r>
        <w:rPr>
          <w:rFonts w:hint="eastAsia" w:ascii="宋体" w:hAnsi="宋体"/>
          <w:color w:val="000000" w:themeColor="text1"/>
          <w:sz w:val="24"/>
        </w:rPr>
        <w:t xml:space="preserve">（投标人根据评标细则中的相关要求自行编制，格式自制）</w:t>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_GB2312">
    <w:panose1 w:val="02010609060101010101"/>
  </w:font>
  <w:font w:name="����">
    <w:panose1 w:val="020B0503020202020204"/>
  </w:font>
  <w:font w:name="Courier New">
    <w:panose1 w:val="02070309020205020404"/>
  </w:font>
  <w:font w:name="楷体">
    <w:panose1 w:val="02010609060101010101"/>
  </w:font>
  <w:font w:name="Symbol">
    <w:panose1 w:val="05050102010706020507"/>
  </w:font>
  <w:font w:name="新宋体">
    <w:panose1 w:val="02010609030101010101"/>
  </w:font>
  <w:font w:name="Tahoma">
    <w:panose1 w:val="020B0604030504040204"/>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4</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4</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25</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25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rPr>
        <w:rStyle w:val="1180"/>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p>
    <w:pPr>
      <w:pStyle w:val="1179"/>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rPr>
        <w:rStyle w:val="1180"/>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26</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26</w:t>
                    </w:r>
                    <w:r>
                      <w:fldChar w:fldCharType="end"/>
                    </w:r>
                    <w:r/>
                  </w:p>
                  <w:p>
                    <w:r/>
                    <w:r/>
                  </w:p>
                </w:txbxContent>
              </v:textbox>
            </v:shape>
          </w:pict>
        </mc:Fallback>
      </mc:AlternateContent>
    </w:r>
    <w:r/>
  </w:p>
  <w:p>
    <w:pPr>
      <w:pStyle w:val="1179"/>
      <w:ind w:right="360"/>
      <w:jc w:val="center"/>
    </w:pPr>
    <w:r/>
    <w:r/>
  </w:p>
  <w:p>
    <w:pPr>
      <w:pStyle w:val="117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6"/>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49</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49</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76"/>
                          </w:pPr>
                          <w:r>
                            <w:fldChar w:fldCharType="begin"/>
                          </w:r>
                          <w:r>
                            <w:instrText xml:space="preserve"> PAGE  \* MERGEFORMAT </w:instrText>
                          </w:r>
                          <w:r>
                            <w:fldChar w:fldCharType="separate"/>
                          </w:r>
                          <w:r>
                            <w:t xml:space="preserve">50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6"/>
                    </w:pPr>
                    <w:r>
                      <w:fldChar w:fldCharType="begin"/>
                    </w:r>
                    <w:r>
                      <w:instrText xml:space="preserve"> PAGE  \* MERGEFORMAT </w:instrText>
                    </w:r>
                    <w:r>
                      <w:fldChar w:fldCharType="separate"/>
                    </w:r>
                    <w:r>
                      <w:t xml:space="preserve">50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32"/>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
      <w:numFmt w:val="decimal"/>
      <w:pStyle w:val="1204"/>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3">
    <w:multiLevelType w:val="hybridMultilevel"/>
    <w:lvl w:ilvl="0">
      <w:start w:val="1"/>
      <w:numFmt w:val="decimal"/>
      <w:pStyle w:val="105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221"/>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14">
    <w:name w:val="Heading 1 Char"/>
    <w:basedOn w:val="959"/>
    <w:link w:val="950"/>
    <w:uiPriority w:val="9"/>
    <w:rPr>
      <w:rFonts w:ascii="Arial" w:hAnsi="Arial" w:eastAsia="Arial" w:cs="Arial"/>
      <w:sz w:val="40"/>
      <w:szCs w:val="40"/>
    </w:rPr>
  </w:style>
  <w:style w:type="character" w:styleId="915">
    <w:name w:val="Heading 3 Char"/>
    <w:basedOn w:val="959"/>
    <w:link w:val="952"/>
    <w:uiPriority w:val="9"/>
    <w:rPr>
      <w:rFonts w:ascii="Arial" w:hAnsi="Arial" w:eastAsia="Arial" w:cs="Arial"/>
      <w:sz w:val="30"/>
      <w:szCs w:val="30"/>
    </w:rPr>
  </w:style>
  <w:style w:type="character" w:styleId="916">
    <w:name w:val="Heading 4 Char"/>
    <w:basedOn w:val="959"/>
    <w:link w:val="953"/>
    <w:uiPriority w:val="9"/>
    <w:rPr>
      <w:rFonts w:ascii="Arial" w:hAnsi="Arial" w:eastAsia="Arial" w:cs="Arial"/>
      <w:b/>
      <w:bCs/>
      <w:sz w:val="26"/>
      <w:szCs w:val="26"/>
    </w:rPr>
  </w:style>
  <w:style w:type="character" w:styleId="917">
    <w:name w:val="Heading 5 Char"/>
    <w:basedOn w:val="959"/>
    <w:link w:val="954"/>
    <w:uiPriority w:val="9"/>
    <w:rPr>
      <w:rFonts w:ascii="Arial" w:hAnsi="Arial" w:eastAsia="Arial" w:cs="Arial"/>
      <w:b/>
      <w:bCs/>
      <w:sz w:val="24"/>
      <w:szCs w:val="24"/>
    </w:rPr>
  </w:style>
  <w:style w:type="character" w:styleId="918">
    <w:name w:val="Heading 6 Char"/>
    <w:basedOn w:val="959"/>
    <w:link w:val="955"/>
    <w:uiPriority w:val="9"/>
    <w:rPr>
      <w:rFonts w:ascii="Arial" w:hAnsi="Arial" w:eastAsia="Arial" w:cs="Arial"/>
      <w:b/>
      <w:bCs/>
      <w:sz w:val="22"/>
      <w:szCs w:val="22"/>
    </w:rPr>
  </w:style>
  <w:style w:type="character" w:styleId="919">
    <w:name w:val="Heading 7 Char"/>
    <w:basedOn w:val="959"/>
    <w:link w:val="956"/>
    <w:uiPriority w:val="9"/>
    <w:rPr>
      <w:rFonts w:ascii="Arial" w:hAnsi="Arial" w:eastAsia="Arial" w:cs="Arial"/>
      <w:b/>
      <w:bCs/>
      <w:i/>
      <w:iCs/>
      <w:sz w:val="22"/>
      <w:szCs w:val="22"/>
    </w:rPr>
  </w:style>
  <w:style w:type="character" w:styleId="920">
    <w:name w:val="Heading 8 Char"/>
    <w:basedOn w:val="959"/>
    <w:link w:val="957"/>
    <w:uiPriority w:val="9"/>
    <w:rPr>
      <w:rFonts w:ascii="Arial" w:hAnsi="Arial" w:eastAsia="Arial" w:cs="Arial"/>
      <w:i/>
      <w:iCs/>
      <w:sz w:val="22"/>
      <w:szCs w:val="22"/>
    </w:rPr>
  </w:style>
  <w:style w:type="character" w:styleId="921">
    <w:name w:val="Heading 9 Char"/>
    <w:basedOn w:val="959"/>
    <w:link w:val="958"/>
    <w:uiPriority w:val="9"/>
    <w:rPr>
      <w:rFonts w:ascii="Arial" w:hAnsi="Arial" w:eastAsia="Arial" w:cs="Arial"/>
      <w:i/>
      <w:iCs/>
      <w:sz w:val="21"/>
      <w:szCs w:val="21"/>
    </w:rPr>
  </w:style>
  <w:style w:type="character" w:styleId="922">
    <w:name w:val="Title Char"/>
    <w:basedOn w:val="959"/>
    <w:link w:val="988"/>
    <w:uiPriority w:val="10"/>
    <w:rPr>
      <w:sz w:val="48"/>
      <w:szCs w:val="48"/>
    </w:rPr>
  </w:style>
  <w:style w:type="character" w:styleId="923">
    <w:name w:val="Quote Char"/>
    <w:link w:val="1007"/>
    <w:uiPriority w:val="29"/>
    <w:rPr>
      <w:i/>
    </w:rPr>
  </w:style>
  <w:style w:type="character" w:styleId="924">
    <w:name w:val="Intense Quote Char"/>
    <w:link w:val="1009"/>
    <w:uiPriority w:val="30"/>
    <w:rPr>
      <w:i/>
    </w:rPr>
  </w:style>
  <w:style w:type="character" w:styleId="925">
    <w:name w:val="Header Char"/>
    <w:basedOn w:val="959"/>
    <w:link w:val="979"/>
    <w:uiPriority w:val="99"/>
  </w:style>
  <w:style w:type="character" w:styleId="926">
    <w:name w:val="Caption Char"/>
    <w:basedOn w:val="969"/>
    <w:link w:val="978"/>
    <w:uiPriority w:val="99"/>
  </w:style>
  <w:style w:type="table" w:styleId="927">
    <w:name w:val="Plain Table 1"/>
    <w:basedOn w:val="9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8">
    <w:name w:val="Plain Table 2"/>
    <w:basedOn w:val="9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9">
    <w:name w:val="Plain Table 3"/>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0">
    <w:name w:val="Plain Table 4"/>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1">
    <w:name w:val="Plain Table 5"/>
    <w:basedOn w:val="9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2">
    <w:name w:val="Grid Table 1 Light"/>
    <w:basedOn w:val="9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3">
    <w:name w:val="Grid Table 2"/>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3"/>
    <w:basedOn w:val="9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4"/>
    <w:basedOn w:val="9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6">
    <w:name w:val="Grid Table 5 Dark"/>
    <w:basedOn w:val="9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37">
    <w:name w:val="Grid Table 6 Colorful"/>
    <w:basedOn w:val="9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8">
    <w:name w:val="Grid Table 7 Colorful"/>
    <w:basedOn w:val="9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9">
    <w:name w:val="List Table 1 Light"/>
    <w:basedOn w:val="9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2"/>
    <w:basedOn w:val="9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3"/>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2">
    <w:name w:val="List Table 4"/>
    <w:basedOn w:val="9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3">
    <w:name w:val="List Table 5 Dark"/>
    <w:basedOn w:val="9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basedOn w:val="9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7 Colorful"/>
    <w:basedOn w:val="9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46">
    <w:name w:val="Footnote Text Char"/>
    <w:link w:val="983"/>
    <w:uiPriority w:val="99"/>
    <w:rPr>
      <w:sz w:val="18"/>
    </w:rPr>
  </w:style>
  <w:style w:type="character" w:styleId="947">
    <w:name w:val="Endnote Text Char"/>
    <w:link w:val="976"/>
    <w:uiPriority w:val="99"/>
    <w:rPr>
      <w:sz w:val="20"/>
    </w:rPr>
  </w:style>
  <w:style w:type="paragraph" w:styleId="948">
    <w:name w:val="TOC Heading"/>
    <w:uiPriority w:val="39"/>
    <w:unhideWhenUsed/>
  </w:style>
  <w:style w:type="paragraph" w:styleId="949" w:default="1">
    <w:name w:val="Normal"/>
    <w:next w:val="962"/>
    <w:qFormat/>
    <w:pPr>
      <w:jc w:val="both"/>
      <w:widowControl w:val="off"/>
    </w:pPr>
    <w:rPr>
      <w:sz w:val="21"/>
      <w:szCs w:val="24"/>
    </w:rPr>
  </w:style>
  <w:style w:type="paragraph" w:styleId="950">
    <w:name w:val="Heading 1"/>
    <w:basedOn w:val="949"/>
    <w:next w:val="949"/>
    <w:link w:val="997"/>
    <w:uiPriority w:val="9"/>
    <w:qFormat/>
    <w:pPr>
      <w:keepLines/>
      <w:keepNext/>
      <w:spacing w:before="480" w:after="200"/>
      <w:outlineLvl w:val="0"/>
    </w:pPr>
    <w:rPr>
      <w:rFonts w:ascii="Arial" w:hAnsi="Arial" w:eastAsia="Arial" w:cs="Arial"/>
      <w:sz w:val="40"/>
      <w:szCs w:val="40"/>
    </w:rPr>
  </w:style>
  <w:style w:type="paragraph" w:styleId="951">
    <w:name w:val="Heading 2"/>
    <w:basedOn w:val="949"/>
    <w:next w:val="949"/>
    <w:uiPriority w:val="9"/>
    <w:unhideWhenUsed/>
    <w:qFormat/>
    <w:pPr>
      <w:keepLines/>
      <w:keepNext/>
      <w:spacing w:before="360" w:after="200"/>
      <w:outlineLvl w:val="1"/>
    </w:pPr>
    <w:rPr>
      <w:rFonts w:ascii="Arial" w:hAnsi="Arial" w:eastAsia="Arial" w:cs="Arial"/>
      <w:sz w:val="34"/>
    </w:rPr>
  </w:style>
  <w:style w:type="paragraph" w:styleId="952">
    <w:name w:val="Heading 3"/>
    <w:basedOn w:val="949"/>
    <w:next w:val="949"/>
    <w:link w:val="998"/>
    <w:uiPriority w:val="9"/>
    <w:unhideWhenUsed/>
    <w:qFormat/>
    <w:pPr>
      <w:keepLines/>
      <w:keepNext/>
      <w:spacing w:before="320" w:after="200"/>
      <w:outlineLvl w:val="2"/>
    </w:pPr>
    <w:rPr>
      <w:rFonts w:ascii="Arial" w:hAnsi="Arial" w:eastAsia="Arial" w:cs="Arial"/>
      <w:sz w:val="30"/>
      <w:szCs w:val="30"/>
    </w:rPr>
  </w:style>
  <w:style w:type="paragraph" w:styleId="953">
    <w:name w:val="Heading 4"/>
    <w:basedOn w:val="949"/>
    <w:next w:val="949"/>
    <w:link w:val="999"/>
    <w:uiPriority w:val="9"/>
    <w:unhideWhenUsed/>
    <w:qFormat/>
    <w:pPr>
      <w:keepLines/>
      <w:keepNext/>
      <w:spacing w:before="320" w:after="200"/>
      <w:outlineLvl w:val="3"/>
    </w:pPr>
    <w:rPr>
      <w:rFonts w:ascii="Arial" w:hAnsi="Arial" w:eastAsia="Arial" w:cs="Arial"/>
      <w:b/>
      <w:bCs/>
      <w:sz w:val="26"/>
      <w:szCs w:val="26"/>
    </w:rPr>
  </w:style>
  <w:style w:type="paragraph" w:styleId="954">
    <w:name w:val="Heading 5"/>
    <w:basedOn w:val="949"/>
    <w:next w:val="949"/>
    <w:link w:val="1000"/>
    <w:uiPriority w:val="9"/>
    <w:unhideWhenUsed/>
    <w:qFormat/>
    <w:pPr>
      <w:keepLines/>
      <w:keepNext/>
      <w:spacing w:before="320" w:after="200"/>
      <w:outlineLvl w:val="4"/>
    </w:pPr>
    <w:rPr>
      <w:rFonts w:ascii="Arial" w:hAnsi="Arial" w:eastAsia="Arial" w:cs="Arial"/>
      <w:b/>
      <w:bCs/>
      <w:sz w:val="24"/>
    </w:rPr>
  </w:style>
  <w:style w:type="paragraph" w:styleId="955">
    <w:name w:val="Heading 6"/>
    <w:basedOn w:val="949"/>
    <w:next w:val="949"/>
    <w:link w:val="1001"/>
    <w:uiPriority w:val="9"/>
    <w:unhideWhenUsed/>
    <w:qFormat/>
    <w:pPr>
      <w:keepLines/>
      <w:keepNext/>
      <w:spacing w:before="320" w:after="200"/>
      <w:outlineLvl w:val="5"/>
    </w:pPr>
    <w:rPr>
      <w:rFonts w:ascii="Arial" w:hAnsi="Arial" w:eastAsia="Arial" w:cs="Arial"/>
      <w:b/>
      <w:bCs/>
      <w:sz w:val="22"/>
      <w:szCs w:val="22"/>
    </w:rPr>
  </w:style>
  <w:style w:type="paragraph" w:styleId="956">
    <w:name w:val="Heading 7"/>
    <w:basedOn w:val="949"/>
    <w:next w:val="949"/>
    <w:link w:val="1002"/>
    <w:uiPriority w:val="9"/>
    <w:unhideWhenUsed/>
    <w:qFormat/>
    <w:pPr>
      <w:keepLines/>
      <w:keepNext/>
      <w:spacing w:before="320" w:after="200"/>
      <w:outlineLvl w:val="6"/>
    </w:pPr>
    <w:rPr>
      <w:rFonts w:ascii="Arial" w:hAnsi="Arial" w:eastAsia="Arial" w:cs="Arial"/>
      <w:b/>
      <w:bCs/>
      <w:i/>
      <w:iCs/>
      <w:sz w:val="22"/>
      <w:szCs w:val="22"/>
    </w:rPr>
  </w:style>
  <w:style w:type="paragraph" w:styleId="957">
    <w:name w:val="Heading 8"/>
    <w:basedOn w:val="949"/>
    <w:next w:val="949"/>
    <w:link w:val="1003"/>
    <w:uiPriority w:val="9"/>
    <w:unhideWhenUsed/>
    <w:qFormat/>
    <w:pPr>
      <w:keepLines/>
      <w:keepNext/>
      <w:spacing w:before="320" w:after="200"/>
      <w:outlineLvl w:val="7"/>
    </w:pPr>
    <w:rPr>
      <w:rFonts w:ascii="Arial" w:hAnsi="Arial" w:eastAsia="Arial" w:cs="Arial"/>
      <w:i/>
      <w:iCs/>
      <w:sz w:val="22"/>
      <w:szCs w:val="22"/>
    </w:rPr>
  </w:style>
  <w:style w:type="paragraph" w:styleId="958">
    <w:name w:val="Heading 9"/>
    <w:basedOn w:val="949"/>
    <w:next w:val="949"/>
    <w:link w:val="1004"/>
    <w:uiPriority w:val="9"/>
    <w:unhideWhenUsed/>
    <w:qFormat/>
    <w:pPr>
      <w:keepLines/>
      <w:keepNext/>
      <w:spacing w:before="320" w:after="200"/>
      <w:outlineLvl w:val="8"/>
    </w:pPr>
    <w:rPr>
      <w:rFonts w:ascii="Arial" w:hAnsi="Arial" w:eastAsia="Arial" w:cs="Arial"/>
      <w:i/>
      <w:iCs/>
      <w:szCs w:val="21"/>
    </w:rPr>
  </w:style>
  <w:style w:type="character" w:styleId="959" w:default="1">
    <w:name w:val="Default Paragraph Font"/>
    <w:uiPriority w:val="1"/>
    <w:semiHidden/>
    <w:unhideWhenUsed/>
  </w:style>
  <w:style w:type="table" w:styleId="960" w:default="1">
    <w:name w:val="Normal Table"/>
    <w:uiPriority w:val="99"/>
    <w:semiHidden/>
    <w:unhideWhenUsed/>
    <w:tblPr>
      <w:tblInd w:w="0" w:type="dxa"/>
      <w:tblCellMar>
        <w:left w:w="108" w:type="dxa"/>
        <w:top w:w="0" w:type="dxa"/>
        <w:right w:w="108" w:type="dxa"/>
        <w:bottom w:w="0" w:type="dxa"/>
      </w:tblCellMar>
    </w:tblPr>
  </w:style>
  <w:style w:type="numbering" w:styleId="961" w:default="1">
    <w:name w:val="No List"/>
    <w:uiPriority w:val="99"/>
    <w:semiHidden/>
    <w:unhideWhenUsed/>
  </w:style>
  <w:style w:type="paragraph" w:styleId="962">
    <w:name w:val="Body Text First Indent"/>
    <w:basedOn w:val="963"/>
    <w:next w:val="949"/>
    <w:qFormat/>
    <w:pPr>
      <w:ind w:firstLine="200"/>
      <w:spacing w:line="360" w:lineRule="auto"/>
    </w:pPr>
    <w:rPr>
      <w:rFonts w:ascii="仿宋_GB2312" w:eastAsia="仿宋_GB2312"/>
      <w:sz w:val="30"/>
      <w:szCs w:val="30"/>
    </w:rPr>
  </w:style>
  <w:style w:type="paragraph" w:styleId="963" w:customStyle="1">
    <w:name w:val="正文文本113"/>
    <w:basedOn w:val="949"/>
    <w:next w:val="964"/>
    <w:qFormat/>
    <w:pPr>
      <w:spacing w:after="120"/>
    </w:pPr>
    <w:rPr>
      <w:sz w:val="28"/>
    </w:rPr>
  </w:style>
  <w:style w:type="paragraph" w:styleId="964" w:customStyle="1">
    <w:name w:val="一级条标题"/>
    <w:basedOn w:val="965"/>
    <w:next w:val="966"/>
    <w:qFormat/>
    <w:pPr>
      <w:ind w:left="907" w:hanging="907"/>
      <w:spacing w:before="0" w:after="0"/>
      <w:tabs>
        <w:tab w:val="left" w:pos="907" w:leader="none"/>
      </w:tabs>
      <w:outlineLvl w:val="2"/>
    </w:pPr>
    <w:rPr>
      <w:rFonts w:hAnsi="宋体"/>
      <w:sz w:val="20"/>
      <w:szCs w:val="20"/>
    </w:rPr>
  </w:style>
  <w:style w:type="paragraph" w:styleId="965" w:customStyle="1">
    <w:name w:val="章标题"/>
    <w:next w:val="949"/>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66" w:customStyle="1">
    <w:name w:val="段"/>
    <w:next w:val="967"/>
    <w:qFormat/>
    <w:pPr>
      <w:ind w:firstLine="200"/>
      <w:jc w:val="both"/>
      <w:widowControl w:val="off"/>
    </w:pPr>
    <w:rPr>
      <w:rFonts w:ascii="宋体" w:hAnsi="宋体" w:cs="宋体"/>
      <w:color w:val="000000"/>
      <w:sz w:val="21"/>
      <w:szCs w:val="21"/>
    </w:rPr>
  </w:style>
  <w:style w:type="paragraph" w:styleId="967" w:customStyle="1">
    <w:name w:val="正文 A"/>
    <w:next w:val="966"/>
    <w:qFormat/>
    <w:pPr>
      <w:jc w:val="both"/>
      <w:widowControl w:val="off"/>
    </w:pPr>
    <w:rPr>
      <w:rFonts w:ascii="Calibri" w:hAnsi="Calibri" w:eastAsia="Calibri" w:cs="Calibri"/>
      <w:color w:val="000000"/>
      <w:sz w:val="21"/>
      <w:szCs w:val="21"/>
    </w:rPr>
  </w:style>
  <w:style w:type="paragraph" w:styleId="968">
    <w:name w:val="toc 7"/>
    <w:basedOn w:val="949"/>
    <w:next w:val="949"/>
    <w:uiPriority w:val="39"/>
    <w:unhideWhenUsed/>
    <w:qFormat/>
    <w:pPr>
      <w:ind w:left="1701"/>
      <w:spacing w:after="57"/>
    </w:pPr>
  </w:style>
  <w:style w:type="paragraph" w:styleId="969">
    <w:name w:val="Caption"/>
    <w:basedOn w:val="949"/>
    <w:next w:val="949"/>
    <w:uiPriority w:val="35"/>
    <w:semiHidden/>
    <w:unhideWhenUsed/>
    <w:qFormat/>
    <w:pPr>
      <w:spacing w:line="276" w:lineRule="auto"/>
    </w:pPr>
    <w:rPr>
      <w:b/>
      <w:bCs/>
      <w:color w:val="4f81bd"/>
      <w:sz w:val="18"/>
      <w:szCs w:val="18"/>
    </w:rPr>
  </w:style>
  <w:style w:type="paragraph" w:styleId="970">
    <w:name w:val="Body Text"/>
    <w:basedOn w:val="949"/>
    <w:next w:val="964"/>
    <w:qFormat/>
    <w:pPr>
      <w:spacing w:after="120"/>
    </w:pPr>
    <w:rPr>
      <w:sz w:val="28"/>
    </w:rPr>
  </w:style>
  <w:style w:type="paragraph" w:styleId="971">
    <w:name w:val="Body Text Indent"/>
    <w:basedOn w:val="949"/>
    <w:next w:val="972"/>
    <w:qFormat/>
    <w:pPr>
      <w:ind w:firstLine="480"/>
      <w:tabs>
        <w:tab w:val="left" w:pos="180" w:leader="none"/>
      </w:tabs>
    </w:pPr>
    <w:rPr>
      <w:rFonts w:ascii="Tahoma" w:hAnsi="Tahoma"/>
      <w:sz w:val="24"/>
    </w:rPr>
  </w:style>
  <w:style w:type="paragraph" w:styleId="972">
    <w:name w:val="envelope return"/>
    <w:basedOn w:val="949"/>
    <w:qFormat/>
    <w:rPr>
      <w:rFonts w:ascii="Arial" w:hAnsi="Arial"/>
    </w:rPr>
  </w:style>
  <w:style w:type="paragraph" w:styleId="973">
    <w:name w:val="toc 5"/>
    <w:basedOn w:val="949"/>
    <w:next w:val="949"/>
    <w:uiPriority w:val="39"/>
    <w:unhideWhenUsed/>
    <w:qFormat/>
    <w:pPr>
      <w:ind w:left="1134"/>
      <w:spacing w:after="57"/>
    </w:pPr>
  </w:style>
  <w:style w:type="paragraph" w:styleId="974">
    <w:name w:val="toc 3"/>
    <w:basedOn w:val="949"/>
    <w:next w:val="949"/>
    <w:uiPriority w:val="39"/>
    <w:unhideWhenUsed/>
    <w:qFormat/>
    <w:pPr>
      <w:ind w:left="567"/>
      <w:spacing w:after="57"/>
    </w:pPr>
  </w:style>
  <w:style w:type="paragraph" w:styleId="975">
    <w:name w:val="toc 8"/>
    <w:basedOn w:val="949"/>
    <w:next w:val="949"/>
    <w:uiPriority w:val="39"/>
    <w:unhideWhenUsed/>
    <w:qFormat/>
    <w:pPr>
      <w:ind w:left="1984"/>
      <w:spacing w:after="57"/>
    </w:pPr>
  </w:style>
  <w:style w:type="paragraph" w:styleId="976">
    <w:name w:val="endnote text"/>
    <w:basedOn w:val="949"/>
    <w:link w:val="1033"/>
    <w:uiPriority w:val="99"/>
    <w:semiHidden/>
    <w:unhideWhenUsed/>
    <w:qFormat/>
    <w:rPr>
      <w:sz w:val="20"/>
    </w:rPr>
  </w:style>
  <w:style w:type="paragraph" w:styleId="977">
    <w:name w:val="Balloon Text"/>
    <w:basedOn w:val="949"/>
    <w:link w:val="1414"/>
    <w:uiPriority w:val="99"/>
    <w:semiHidden/>
    <w:unhideWhenUsed/>
    <w:qFormat/>
    <w:rPr>
      <w:sz w:val="18"/>
      <w:szCs w:val="18"/>
    </w:rPr>
  </w:style>
  <w:style w:type="paragraph" w:styleId="978">
    <w:name w:val="Footer"/>
    <w:basedOn w:val="949"/>
    <w:link w:val="1012"/>
    <w:uiPriority w:val="99"/>
    <w:unhideWhenUsed/>
    <w:qFormat/>
    <w:pPr>
      <w:tabs>
        <w:tab w:val="center" w:pos="7143" w:leader="none"/>
        <w:tab w:val="right" w:pos="14287" w:leader="none"/>
      </w:tabs>
    </w:pPr>
  </w:style>
  <w:style w:type="paragraph" w:styleId="979">
    <w:name w:val="Header"/>
    <w:basedOn w:val="949"/>
    <w:link w:val="1011"/>
    <w:uiPriority w:val="99"/>
    <w:unhideWhenUsed/>
    <w:qFormat/>
    <w:pPr>
      <w:tabs>
        <w:tab w:val="center" w:pos="7143" w:leader="none"/>
        <w:tab w:val="right" w:pos="14287" w:leader="none"/>
      </w:tabs>
    </w:pPr>
  </w:style>
  <w:style w:type="paragraph" w:styleId="980">
    <w:name w:val="toc 1"/>
    <w:basedOn w:val="949"/>
    <w:next w:val="949"/>
    <w:uiPriority w:val="39"/>
    <w:unhideWhenUsed/>
    <w:qFormat/>
    <w:pPr>
      <w:spacing w:after="57"/>
    </w:pPr>
  </w:style>
  <w:style w:type="paragraph" w:styleId="981">
    <w:name w:val="toc 4"/>
    <w:basedOn w:val="949"/>
    <w:next w:val="949"/>
    <w:uiPriority w:val="39"/>
    <w:unhideWhenUsed/>
    <w:qFormat/>
    <w:pPr>
      <w:ind w:left="850"/>
      <w:spacing w:after="57"/>
    </w:pPr>
  </w:style>
  <w:style w:type="paragraph" w:styleId="982">
    <w:name w:val="Subtitle"/>
    <w:basedOn w:val="949"/>
    <w:next w:val="949"/>
    <w:uiPriority w:val="11"/>
    <w:qFormat/>
    <w:pPr>
      <w:spacing w:before="200" w:after="200"/>
    </w:pPr>
    <w:rPr>
      <w:sz w:val="24"/>
    </w:rPr>
  </w:style>
  <w:style w:type="paragraph" w:styleId="983">
    <w:name w:val="footnote text"/>
    <w:basedOn w:val="949"/>
    <w:link w:val="1032"/>
    <w:uiPriority w:val="99"/>
    <w:semiHidden/>
    <w:unhideWhenUsed/>
    <w:qFormat/>
    <w:pPr>
      <w:spacing w:after="40"/>
    </w:pPr>
    <w:rPr>
      <w:sz w:val="18"/>
    </w:rPr>
  </w:style>
  <w:style w:type="paragraph" w:styleId="984">
    <w:name w:val="toc 6"/>
    <w:basedOn w:val="949"/>
    <w:next w:val="949"/>
    <w:uiPriority w:val="39"/>
    <w:unhideWhenUsed/>
    <w:qFormat/>
    <w:pPr>
      <w:ind w:left="1417"/>
      <w:spacing w:after="57"/>
    </w:pPr>
  </w:style>
  <w:style w:type="paragraph" w:styleId="985">
    <w:name w:val="table of figures"/>
    <w:basedOn w:val="949"/>
    <w:next w:val="949"/>
    <w:uiPriority w:val="99"/>
    <w:unhideWhenUsed/>
    <w:qFormat/>
  </w:style>
  <w:style w:type="paragraph" w:styleId="986">
    <w:name w:val="toc 2"/>
    <w:basedOn w:val="949"/>
    <w:next w:val="949"/>
    <w:uiPriority w:val="39"/>
    <w:unhideWhenUsed/>
    <w:qFormat/>
    <w:pPr>
      <w:ind w:left="283"/>
      <w:spacing w:after="57"/>
    </w:pPr>
  </w:style>
  <w:style w:type="paragraph" w:styleId="987">
    <w:name w:val="toc 9"/>
    <w:basedOn w:val="949"/>
    <w:next w:val="949"/>
    <w:uiPriority w:val="39"/>
    <w:unhideWhenUsed/>
    <w:qFormat/>
    <w:pPr>
      <w:ind w:left="2268"/>
      <w:spacing w:after="57"/>
    </w:pPr>
  </w:style>
  <w:style w:type="paragraph" w:styleId="988">
    <w:name w:val="Title"/>
    <w:basedOn w:val="949"/>
    <w:next w:val="949"/>
    <w:link w:val="1006"/>
    <w:uiPriority w:val="10"/>
    <w:qFormat/>
    <w:pPr>
      <w:contextualSpacing/>
      <w:spacing w:before="300" w:after="200"/>
    </w:pPr>
    <w:rPr>
      <w:sz w:val="48"/>
      <w:szCs w:val="48"/>
    </w:rPr>
  </w:style>
  <w:style w:type="paragraph" w:styleId="989">
    <w:name w:val="Body Text First Indent 2"/>
    <w:basedOn w:val="971"/>
    <w:qFormat/>
    <w:pPr>
      <w:ind w:left="420" w:firstLine="420"/>
    </w:pPr>
    <w:rPr>
      <w:rFonts w:ascii="Times New Roman" w:hAnsi="Times New Roman"/>
    </w:rPr>
  </w:style>
  <w:style w:type="table" w:styleId="9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1">
    <w:name w:val="endnote reference"/>
    <w:uiPriority w:val="99"/>
    <w:semiHidden/>
    <w:unhideWhenUsed/>
    <w:qFormat/>
    <w:rPr>
      <w:vertAlign w:val="superscript"/>
    </w:rPr>
  </w:style>
  <w:style w:type="character" w:styleId="992">
    <w:name w:val="Hyperlink"/>
    <w:uiPriority w:val="99"/>
    <w:unhideWhenUsed/>
    <w:qFormat/>
    <w:rPr>
      <w:color w:val="0000ff"/>
      <w:u w:val="single"/>
    </w:rPr>
  </w:style>
  <w:style w:type="character" w:styleId="993">
    <w:name w:val="footnote reference"/>
    <w:uiPriority w:val="99"/>
    <w:unhideWhenUsed/>
    <w:qFormat/>
    <w:rPr>
      <w:vertAlign w:val="superscript"/>
    </w:rPr>
  </w:style>
  <w:style w:type="paragraph" w:styleId="994" w:customStyle="1">
    <w:name w:val="普通正文"/>
    <w:basedOn w:val="949"/>
    <w:qFormat/>
    <w:pPr>
      <w:ind w:firstLine="480"/>
      <w:jc w:val="left"/>
      <w:spacing w:before="120" w:after="120" w:line="360" w:lineRule="auto"/>
    </w:pPr>
    <w:rPr>
      <w:rFonts w:ascii="Arial" w:hAnsi="Arial"/>
      <w:sz w:val="24"/>
    </w:rPr>
  </w:style>
  <w:style w:type="paragraph" w:styleId="995" w:customStyle="1">
    <w:name w:val="Default"/>
    <w:qFormat/>
    <w:rPr>
      <w:rFonts w:ascii="新宋体" w:eastAsia="新宋体" w:cs="新宋体"/>
      <w:color w:val="000000"/>
      <w:sz w:val="24"/>
      <w:szCs w:val="24"/>
    </w:rPr>
  </w:style>
  <w:style w:type="paragraph" w:styleId="996" w:customStyle="1">
    <w:name w:val="标题 3111"/>
    <w:basedOn w:val="949"/>
    <w:next w:val="949"/>
    <w:uiPriority w:val="9"/>
    <w:qFormat/>
    <w:pPr>
      <w:keepLines/>
      <w:keepNext/>
      <w:spacing w:before="320" w:after="200"/>
      <w:outlineLvl w:val="2"/>
    </w:pPr>
    <w:rPr>
      <w:rFonts w:ascii="Arial" w:hAnsi="Arial" w:eastAsia="Arial"/>
      <w:sz w:val="30"/>
      <w:szCs w:val="30"/>
    </w:rPr>
  </w:style>
  <w:style w:type="character" w:styleId="997" w:customStyle="1">
    <w:name w:val="标题 1 Char2"/>
    <w:link w:val="950"/>
    <w:uiPriority w:val="9"/>
    <w:qFormat/>
    <w:rPr>
      <w:rFonts w:ascii="Arial" w:hAnsi="Arial" w:eastAsia="Arial" w:cs="Arial"/>
      <w:sz w:val="40"/>
      <w:szCs w:val="40"/>
    </w:rPr>
  </w:style>
  <w:style w:type="character" w:styleId="998" w:customStyle="1">
    <w:name w:val="标题 3 Char2"/>
    <w:link w:val="952"/>
    <w:uiPriority w:val="9"/>
    <w:qFormat/>
    <w:rPr>
      <w:rFonts w:ascii="Arial" w:hAnsi="Arial" w:eastAsia="Arial" w:cs="Arial"/>
      <w:sz w:val="30"/>
      <w:szCs w:val="30"/>
    </w:rPr>
  </w:style>
  <w:style w:type="character" w:styleId="999" w:customStyle="1">
    <w:name w:val="标题 4 Char2"/>
    <w:link w:val="953"/>
    <w:uiPriority w:val="9"/>
    <w:qFormat/>
    <w:rPr>
      <w:rFonts w:ascii="Arial" w:hAnsi="Arial" w:eastAsia="Arial" w:cs="Arial"/>
      <w:b/>
      <w:bCs/>
      <w:sz w:val="26"/>
      <w:szCs w:val="26"/>
    </w:rPr>
  </w:style>
  <w:style w:type="character" w:styleId="1000" w:customStyle="1">
    <w:name w:val="标题 5 Char2"/>
    <w:link w:val="954"/>
    <w:uiPriority w:val="9"/>
    <w:qFormat/>
    <w:rPr>
      <w:rFonts w:ascii="Arial" w:hAnsi="Arial" w:eastAsia="Arial" w:cs="Arial"/>
      <w:b/>
      <w:bCs/>
      <w:sz w:val="24"/>
      <w:szCs w:val="24"/>
    </w:rPr>
  </w:style>
  <w:style w:type="character" w:styleId="1001" w:customStyle="1">
    <w:name w:val="标题 6 Char1"/>
    <w:link w:val="955"/>
    <w:uiPriority w:val="9"/>
    <w:qFormat/>
    <w:rPr>
      <w:rFonts w:ascii="Arial" w:hAnsi="Arial" w:eastAsia="Arial" w:cs="Arial"/>
      <w:b/>
      <w:bCs/>
      <w:sz w:val="22"/>
      <w:szCs w:val="22"/>
    </w:rPr>
  </w:style>
  <w:style w:type="character" w:styleId="1002" w:customStyle="1">
    <w:name w:val="标题 7 Char1"/>
    <w:link w:val="956"/>
    <w:uiPriority w:val="9"/>
    <w:qFormat/>
    <w:rPr>
      <w:rFonts w:ascii="Arial" w:hAnsi="Arial" w:eastAsia="Arial" w:cs="Arial"/>
      <w:b/>
      <w:bCs/>
      <w:i/>
      <w:iCs/>
      <w:sz w:val="22"/>
      <w:szCs w:val="22"/>
    </w:rPr>
  </w:style>
  <w:style w:type="character" w:styleId="1003" w:customStyle="1">
    <w:name w:val="标题 8 Char1"/>
    <w:link w:val="957"/>
    <w:uiPriority w:val="9"/>
    <w:qFormat/>
    <w:rPr>
      <w:rFonts w:ascii="Arial" w:hAnsi="Arial" w:eastAsia="Arial" w:cs="Arial"/>
      <w:i/>
      <w:iCs/>
      <w:sz w:val="22"/>
      <w:szCs w:val="22"/>
    </w:rPr>
  </w:style>
  <w:style w:type="character" w:styleId="1004" w:customStyle="1">
    <w:name w:val="标题 9 Char1"/>
    <w:link w:val="958"/>
    <w:uiPriority w:val="9"/>
    <w:qFormat/>
    <w:rPr>
      <w:rFonts w:ascii="Arial" w:hAnsi="Arial" w:eastAsia="Arial" w:cs="Arial"/>
      <w:i/>
      <w:iCs/>
      <w:sz w:val="21"/>
      <w:szCs w:val="21"/>
    </w:rPr>
  </w:style>
  <w:style w:type="paragraph" w:styleId="1005">
    <w:name w:val="No Spacing"/>
    <w:uiPriority w:val="1"/>
    <w:qFormat/>
  </w:style>
  <w:style w:type="character" w:styleId="1006" w:customStyle="1">
    <w:name w:val="标题 Char3"/>
    <w:link w:val="988"/>
    <w:uiPriority w:val="10"/>
    <w:qFormat/>
    <w:rPr>
      <w:sz w:val="48"/>
      <w:szCs w:val="48"/>
    </w:rPr>
  </w:style>
  <w:style w:type="paragraph" w:styleId="1007">
    <w:name w:val="Quote"/>
    <w:basedOn w:val="949"/>
    <w:next w:val="949"/>
    <w:link w:val="1008"/>
    <w:uiPriority w:val="29"/>
    <w:qFormat/>
    <w:pPr>
      <w:ind w:left="720" w:right="720"/>
    </w:pPr>
    <w:rPr>
      <w:i/>
    </w:rPr>
  </w:style>
  <w:style w:type="character" w:styleId="1008" w:customStyle="1">
    <w:name w:val="引用 Char1"/>
    <w:link w:val="1007"/>
    <w:uiPriority w:val="29"/>
    <w:qFormat/>
    <w:rPr>
      <w:i/>
    </w:rPr>
  </w:style>
  <w:style w:type="paragraph" w:styleId="1009">
    <w:name w:val="Intense Quote"/>
    <w:basedOn w:val="949"/>
    <w:next w:val="949"/>
    <w:link w:val="101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10" w:customStyle="1">
    <w:name w:val="明显引用 Char1"/>
    <w:link w:val="1009"/>
    <w:uiPriority w:val="30"/>
    <w:qFormat/>
    <w:rPr>
      <w:i/>
    </w:rPr>
  </w:style>
  <w:style w:type="character" w:styleId="1011" w:customStyle="1">
    <w:name w:val="页眉 Char2"/>
    <w:link w:val="979"/>
    <w:uiPriority w:val="99"/>
    <w:qFormat/>
  </w:style>
  <w:style w:type="character" w:styleId="1012" w:customStyle="1">
    <w:name w:val="页脚 Char3"/>
    <w:link w:val="978"/>
    <w:uiPriority w:val="99"/>
    <w:qFormat/>
  </w:style>
  <w:style w:type="table" w:styleId="1013" w:customStyle="1">
    <w:name w:val="无格式表格 11"/>
    <w:uiPriority w:val="59"/>
    <w:qFormat/>
    <w:tblPr>
      <w:tblCellMar>
        <w:left w:w="0" w:type="dxa"/>
        <w:top w:w="0" w:type="dxa"/>
        <w:right w:w="0" w:type="dxa"/>
        <w:bottom w:w="0" w:type="dxa"/>
      </w:tblCellMar>
    </w:tblPr>
  </w:style>
  <w:style w:type="table" w:styleId="1014" w:customStyle="1">
    <w:name w:val="无格式表格 21"/>
    <w:uiPriority w:val="59"/>
    <w:qFormat/>
    <w:tblPr>
      <w:tblCellMar>
        <w:left w:w="0" w:type="dxa"/>
        <w:top w:w="0" w:type="dxa"/>
        <w:right w:w="0" w:type="dxa"/>
        <w:bottom w:w="0" w:type="dxa"/>
      </w:tblCellMar>
    </w:tblPr>
  </w:style>
  <w:style w:type="table" w:styleId="1015" w:customStyle="1">
    <w:name w:val="无格式表格 31"/>
    <w:uiPriority w:val="99"/>
    <w:qFormat/>
    <w:tblPr>
      <w:tblCellMar>
        <w:left w:w="0" w:type="dxa"/>
        <w:top w:w="0" w:type="dxa"/>
        <w:right w:w="0" w:type="dxa"/>
        <w:bottom w:w="0" w:type="dxa"/>
      </w:tblCellMar>
    </w:tblPr>
  </w:style>
  <w:style w:type="table" w:styleId="1016" w:customStyle="1">
    <w:name w:val="无格式表格 41"/>
    <w:uiPriority w:val="99"/>
    <w:qFormat/>
    <w:tblPr>
      <w:tblCellMar>
        <w:left w:w="0" w:type="dxa"/>
        <w:top w:w="0" w:type="dxa"/>
        <w:right w:w="0" w:type="dxa"/>
        <w:bottom w:w="0" w:type="dxa"/>
      </w:tblCellMar>
    </w:tblPr>
  </w:style>
  <w:style w:type="table" w:styleId="1017" w:customStyle="1">
    <w:name w:val="无格式表格 51"/>
    <w:uiPriority w:val="99"/>
    <w:qFormat/>
    <w:tblPr>
      <w:tblCellMar>
        <w:left w:w="0" w:type="dxa"/>
        <w:top w:w="0" w:type="dxa"/>
        <w:right w:w="0" w:type="dxa"/>
        <w:bottom w:w="0" w:type="dxa"/>
      </w:tblCellMar>
    </w:tblPr>
  </w:style>
  <w:style w:type="table" w:styleId="1018" w:customStyle="1">
    <w:name w:val="网格表 1 浅色1"/>
    <w:uiPriority w:val="99"/>
    <w:qFormat/>
    <w:tblPr>
      <w:tblCellMar>
        <w:left w:w="0" w:type="dxa"/>
        <w:top w:w="0" w:type="dxa"/>
        <w:right w:w="0" w:type="dxa"/>
        <w:bottom w:w="0" w:type="dxa"/>
      </w:tblCellMar>
    </w:tblPr>
  </w:style>
  <w:style w:type="table" w:styleId="1019" w:customStyle="1">
    <w:name w:val="网格表 21"/>
    <w:uiPriority w:val="99"/>
    <w:qFormat/>
    <w:tblPr>
      <w:tblCellMar>
        <w:left w:w="0" w:type="dxa"/>
        <w:top w:w="0" w:type="dxa"/>
        <w:right w:w="0" w:type="dxa"/>
        <w:bottom w:w="0" w:type="dxa"/>
      </w:tblCellMar>
    </w:tblPr>
  </w:style>
  <w:style w:type="table" w:styleId="1020" w:customStyle="1">
    <w:name w:val="网格表 31"/>
    <w:uiPriority w:val="99"/>
    <w:qFormat/>
    <w:tblPr>
      <w:tblCellMar>
        <w:left w:w="0" w:type="dxa"/>
        <w:top w:w="0" w:type="dxa"/>
        <w:right w:w="0" w:type="dxa"/>
        <w:bottom w:w="0" w:type="dxa"/>
      </w:tblCellMar>
    </w:tblPr>
  </w:style>
  <w:style w:type="table" w:styleId="1021" w:customStyle="1">
    <w:name w:val="网格表 41"/>
    <w:uiPriority w:val="59"/>
    <w:qFormat/>
    <w:tblPr>
      <w:tblCellMar>
        <w:left w:w="0" w:type="dxa"/>
        <w:top w:w="0" w:type="dxa"/>
        <w:right w:w="0" w:type="dxa"/>
        <w:bottom w:w="0" w:type="dxa"/>
      </w:tblCellMar>
    </w:tblPr>
  </w:style>
  <w:style w:type="table" w:styleId="1022" w:customStyle="1">
    <w:name w:val="网格表 5 深色1"/>
    <w:uiPriority w:val="99"/>
    <w:qFormat/>
    <w:tblPr>
      <w:tblCellMar>
        <w:left w:w="0" w:type="dxa"/>
        <w:top w:w="0" w:type="dxa"/>
        <w:right w:w="0" w:type="dxa"/>
        <w:bottom w:w="0" w:type="dxa"/>
      </w:tblCellMar>
    </w:tblPr>
  </w:style>
  <w:style w:type="table" w:styleId="1023" w:customStyle="1">
    <w:name w:val="网格表 6 彩色1"/>
    <w:uiPriority w:val="99"/>
    <w:qFormat/>
    <w:tblPr>
      <w:tblCellMar>
        <w:left w:w="0" w:type="dxa"/>
        <w:top w:w="0" w:type="dxa"/>
        <w:right w:w="0" w:type="dxa"/>
        <w:bottom w:w="0" w:type="dxa"/>
      </w:tblCellMar>
    </w:tblPr>
  </w:style>
  <w:style w:type="table" w:styleId="1024" w:customStyle="1">
    <w:name w:val="网格表 7 彩色1"/>
    <w:uiPriority w:val="99"/>
    <w:qFormat/>
    <w:tblPr>
      <w:tblCellMar>
        <w:left w:w="0" w:type="dxa"/>
        <w:top w:w="0" w:type="dxa"/>
        <w:right w:w="0" w:type="dxa"/>
        <w:bottom w:w="0" w:type="dxa"/>
      </w:tblCellMar>
    </w:tblPr>
  </w:style>
  <w:style w:type="table" w:styleId="1025" w:customStyle="1">
    <w:name w:val="清单表 1 浅色1"/>
    <w:uiPriority w:val="99"/>
    <w:qFormat/>
    <w:tblPr>
      <w:tblCellMar>
        <w:left w:w="0" w:type="dxa"/>
        <w:top w:w="0" w:type="dxa"/>
        <w:right w:w="0" w:type="dxa"/>
        <w:bottom w:w="0" w:type="dxa"/>
      </w:tblCellMar>
    </w:tblPr>
  </w:style>
  <w:style w:type="table" w:styleId="1026" w:customStyle="1">
    <w:name w:val="清单表 21"/>
    <w:uiPriority w:val="99"/>
    <w:qFormat/>
    <w:tblPr>
      <w:tblCellMar>
        <w:left w:w="0" w:type="dxa"/>
        <w:top w:w="0" w:type="dxa"/>
        <w:right w:w="0" w:type="dxa"/>
        <w:bottom w:w="0" w:type="dxa"/>
      </w:tblCellMar>
    </w:tblPr>
  </w:style>
  <w:style w:type="table" w:styleId="1027" w:customStyle="1">
    <w:name w:val="清单表 31"/>
    <w:uiPriority w:val="99"/>
    <w:qFormat/>
    <w:tblPr>
      <w:tblCellMar>
        <w:left w:w="0" w:type="dxa"/>
        <w:top w:w="0" w:type="dxa"/>
        <w:right w:w="0" w:type="dxa"/>
        <w:bottom w:w="0" w:type="dxa"/>
      </w:tblCellMar>
    </w:tblPr>
  </w:style>
  <w:style w:type="table" w:styleId="1028" w:customStyle="1">
    <w:name w:val="清单表 41"/>
    <w:uiPriority w:val="99"/>
    <w:qFormat/>
    <w:tblPr>
      <w:tblCellMar>
        <w:left w:w="0" w:type="dxa"/>
        <w:top w:w="0" w:type="dxa"/>
        <w:right w:w="0" w:type="dxa"/>
        <w:bottom w:w="0" w:type="dxa"/>
      </w:tblCellMar>
    </w:tblPr>
  </w:style>
  <w:style w:type="table" w:styleId="1029" w:customStyle="1">
    <w:name w:val="清单表 5 深色1"/>
    <w:uiPriority w:val="99"/>
    <w:qFormat/>
    <w:tblPr>
      <w:tblCellMar>
        <w:left w:w="0" w:type="dxa"/>
        <w:top w:w="0" w:type="dxa"/>
        <w:right w:w="0" w:type="dxa"/>
        <w:bottom w:w="0" w:type="dxa"/>
      </w:tblCellMar>
    </w:tblPr>
  </w:style>
  <w:style w:type="table" w:styleId="1030" w:customStyle="1">
    <w:name w:val="清单表 6 彩色1"/>
    <w:uiPriority w:val="99"/>
    <w:qFormat/>
    <w:tblPr>
      <w:tblCellMar>
        <w:left w:w="0" w:type="dxa"/>
        <w:top w:w="0" w:type="dxa"/>
        <w:right w:w="0" w:type="dxa"/>
        <w:bottom w:w="0" w:type="dxa"/>
      </w:tblCellMar>
    </w:tblPr>
  </w:style>
  <w:style w:type="table" w:styleId="1031" w:customStyle="1">
    <w:name w:val="清单表 7 彩色1"/>
    <w:uiPriority w:val="99"/>
    <w:qFormat/>
    <w:tblPr>
      <w:tblCellMar>
        <w:left w:w="0" w:type="dxa"/>
        <w:top w:w="0" w:type="dxa"/>
        <w:right w:w="0" w:type="dxa"/>
        <w:bottom w:w="0" w:type="dxa"/>
      </w:tblCellMar>
    </w:tblPr>
  </w:style>
  <w:style w:type="character" w:styleId="1032" w:customStyle="1">
    <w:name w:val="脚注文本 Char1"/>
    <w:link w:val="983"/>
    <w:uiPriority w:val="99"/>
    <w:qFormat/>
    <w:rPr>
      <w:sz w:val="18"/>
    </w:rPr>
  </w:style>
  <w:style w:type="character" w:styleId="1033" w:customStyle="1">
    <w:name w:val="尾注文本 Char1"/>
    <w:link w:val="976"/>
    <w:uiPriority w:val="99"/>
    <w:qFormat/>
    <w:rPr>
      <w:sz w:val="20"/>
    </w:rPr>
  </w:style>
  <w:style w:type="paragraph" w:styleId="1034" w:customStyle="1">
    <w:name w:val="TOC 标题1"/>
    <w:uiPriority w:val="39"/>
    <w:unhideWhenUsed/>
    <w:qFormat/>
  </w:style>
  <w:style w:type="paragraph" w:styleId="1035" w:customStyle="1">
    <w:name w:val="标题 111"/>
    <w:basedOn w:val="949"/>
    <w:next w:val="949"/>
    <w:link w:val="1048"/>
    <w:uiPriority w:val="9"/>
    <w:qFormat/>
    <w:pPr>
      <w:keepLines/>
      <w:keepNext/>
      <w:spacing w:before="480" w:after="200"/>
      <w:outlineLvl w:val="0"/>
    </w:pPr>
    <w:rPr>
      <w:rFonts w:ascii="Arial" w:hAnsi="Arial" w:eastAsia="Arial"/>
      <w:sz w:val="40"/>
      <w:szCs w:val="40"/>
    </w:rPr>
  </w:style>
  <w:style w:type="paragraph" w:styleId="1036" w:customStyle="1">
    <w:name w:val="标题 211"/>
    <w:basedOn w:val="949"/>
    <w:next w:val="949"/>
    <w:uiPriority w:val="9"/>
    <w:qFormat/>
    <w:pPr>
      <w:keepLines/>
      <w:keepNext/>
      <w:spacing w:before="360" w:after="200"/>
      <w:outlineLvl w:val="1"/>
    </w:pPr>
    <w:rPr>
      <w:rFonts w:ascii="Arial" w:hAnsi="Arial" w:eastAsia="Arial" w:cs="Arial"/>
      <w:sz w:val="34"/>
    </w:rPr>
  </w:style>
  <w:style w:type="paragraph" w:styleId="1037" w:customStyle="1">
    <w:name w:val="标题 31111"/>
    <w:basedOn w:val="949"/>
    <w:next w:val="949"/>
    <w:link w:val="1049"/>
    <w:uiPriority w:val="9"/>
    <w:qFormat/>
    <w:pPr>
      <w:keepLines/>
      <w:keepNext/>
      <w:spacing w:before="320" w:after="200"/>
      <w:outlineLvl w:val="2"/>
    </w:pPr>
    <w:rPr>
      <w:rFonts w:ascii="Arial" w:hAnsi="Arial" w:eastAsia="Arial"/>
      <w:sz w:val="30"/>
      <w:szCs w:val="30"/>
    </w:rPr>
  </w:style>
  <w:style w:type="paragraph" w:styleId="1038" w:customStyle="1">
    <w:name w:val="标题 411"/>
    <w:basedOn w:val="949"/>
    <w:next w:val="949"/>
    <w:link w:val="1050"/>
    <w:uiPriority w:val="9"/>
    <w:qFormat/>
    <w:pPr>
      <w:keepLines/>
      <w:keepNext/>
      <w:spacing w:before="320" w:after="200"/>
      <w:outlineLvl w:val="3"/>
    </w:pPr>
    <w:rPr>
      <w:rFonts w:ascii="Arial" w:hAnsi="Arial" w:eastAsia="Arial"/>
      <w:b/>
      <w:bCs/>
      <w:sz w:val="26"/>
      <w:szCs w:val="26"/>
    </w:rPr>
  </w:style>
  <w:style w:type="paragraph" w:styleId="1039" w:customStyle="1">
    <w:name w:val="标题 511"/>
    <w:basedOn w:val="949"/>
    <w:next w:val="949"/>
    <w:link w:val="1051"/>
    <w:uiPriority w:val="9"/>
    <w:qFormat/>
    <w:pPr>
      <w:keepLines/>
      <w:keepNext/>
      <w:spacing w:before="320" w:after="200"/>
      <w:tabs>
        <w:tab w:val="left" w:pos="780" w:leader="none"/>
      </w:tabs>
      <w:outlineLvl w:val="4"/>
    </w:pPr>
    <w:rPr>
      <w:rFonts w:ascii="Arial" w:hAnsi="Arial" w:eastAsia="Arial"/>
      <w:b/>
      <w:bCs/>
      <w:sz w:val="24"/>
    </w:rPr>
  </w:style>
  <w:style w:type="paragraph" w:styleId="1040" w:customStyle="1">
    <w:name w:val="标题 61"/>
    <w:basedOn w:val="949"/>
    <w:next w:val="949"/>
    <w:link w:val="1052"/>
    <w:uiPriority w:val="9"/>
    <w:qFormat/>
    <w:pPr>
      <w:keepLines/>
      <w:keepNext/>
      <w:spacing w:before="320" w:after="200"/>
      <w:outlineLvl w:val="5"/>
    </w:pPr>
    <w:rPr>
      <w:rFonts w:ascii="Arial" w:hAnsi="Arial" w:eastAsia="Arial"/>
      <w:b/>
      <w:bCs/>
      <w:sz w:val="22"/>
      <w:szCs w:val="22"/>
    </w:rPr>
  </w:style>
  <w:style w:type="paragraph" w:styleId="1041" w:customStyle="1">
    <w:name w:val="标题 71"/>
    <w:basedOn w:val="949"/>
    <w:next w:val="949"/>
    <w:link w:val="1053"/>
    <w:uiPriority w:val="9"/>
    <w:qFormat/>
    <w:pPr>
      <w:keepLines/>
      <w:keepNext/>
      <w:spacing w:before="320" w:after="200"/>
      <w:outlineLvl w:val="6"/>
    </w:pPr>
    <w:rPr>
      <w:rFonts w:ascii="Arial" w:hAnsi="Arial" w:eastAsia="Arial"/>
      <w:b/>
      <w:bCs/>
      <w:i/>
      <w:iCs/>
      <w:sz w:val="22"/>
      <w:szCs w:val="22"/>
    </w:rPr>
  </w:style>
  <w:style w:type="paragraph" w:styleId="1042" w:customStyle="1">
    <w:name w:val="标题 81"/>
    <w:basedOn w:val="949"/>
    <w:next w:val="949"/>
    <w:link w:val="1054"/>
    <w:uiPriority w:val="9"/>
    <w:qFormat/>
    <w:pPr>
      <w:keepLines/>
      <w:keepNext/>
      <w:spacing w:before="320" w:after="200"/>
      <w:outlineLvl w:val="7"/>
    </w:pPr>
    <w:rPr>
      <w:rFonts w:ascii="Arial" w:hAnsi="Arial" w:eastAsia="Arial"/>
      <w:i/>
      <w:iCs/>
      <w:sz w:val="22"/>
      <w:szCs w:val="22"/>
    </w:rPr>
  </w:style>
  <w:style w:type="paragraph" w:styleId="1043" w:customStyle="1">
    <w:name w:val="标题 91"/>
    <w:basedOn w:val="949"/>
    <w:next w:val="949"/>
    <w:link w:val="1055"/>
    <w:uiPriority w:val="9"/>
    <w:qFormat/>
    <w:pPr>
      <w:keepLines/>
      <w:keepNext/>
      <w:spacing w:before="320" w:after="200"/>
      <w:outlineLvl w:val="8"/>
    </w:pPr>
    <w:rPr>
      <w:rFonts w:ascii="Arial" w:hAnsi="Arial" w:eastAsia="Arial"/>
      <w:i/>
      <w:iCs/>
      <w:szCs w:val="21"/>
    </w:rPr>
  </w:style>
  <w:style w:type="character" w:styleId="1044" w:customStyle="1">
    <w:name w:val="默认段落字体11"/>
    <w:uiPriority w:val="1"/>
    <w:unhideWhenUsed/>
    <w:qFormat/>
  </w:style>
  <w:style w:type="table" w:styleId="1045" w:customStyle="1">
    <w:name w:val="普通表格11"/>
    <w:uiPriority w:val="99"/>
    <w:unhideWhenUsed/>
    <w:qFormat/>
    <w:tblPr>
      <w:tblCellMar>
        <w:left w:w="0" w:type="dxa"/>
        <w:top w:w="0" w:type="dxa"/>
        <w:right w:w="0" w:type="dxa"/>
        <w:bottom w:w="0" w:type="dxa"/>
      </w:tblCellMar>
    </w:tblPr>
  </w:style>
  <w:style w:type="paragraph" w:styleId="1046" w:customStyle="1">
    <w:name w:val="正文首行缩进111"/>
    <w:basedOn w:val="1047"/>
    <w:next w:val="949"/>
    <w:qFormat/>
    <w:pPr>
      <w:ind w:firstLine="200"/>
      <w:spacing w:line="360" w:lineRule="auto"/>
    </w:pPr>
    <w:rPr>
      <w:rFonts w:ascii="仿宋_GB2312" w:eastAsia="仿宋_GB2312"/>
      <w:sz w:val="30"/>
      <w:szCs w:val="30"/>
    </w:rPr>
  </w:style>
  <w:style w:type="paragraph" w:styleId="1047" w:customStyle="1">
    <w:name w:val="正文文本112"/>
    <w:basedOn w:val="949"/>
    <w:next w:val="964"/>
    <w:qFormat/>
    <w:pPr>
      <w:spacing w:after="120"/>
    </w:pPr>
    <w:rPr>
      <w:sz w:val="28"/>
    </w:rPr>
  </w:style>
  <w:style w:type="character" w:styleId="1048" w:customStyle="1">
    <w:name w:val="标题 1 Char1"/>
    <w:link w:val="1035"/>
    <w:uiPriority w:val="9"/>
    <w:qFormat/>
    <w:rPr>
      <w:rFonts w:ascii="Arial" w:hAnsi="Arial" w:eastAsia="Arial" w:cs="Arial"/>
      <w:sz w:val="40"/>
      <w:szCs w:val="40"/>
    </w:rPr>
  </w:style>
  <w:style w:type="character" w:styleId="1049" w:customStyle="1">
    <w:name w:val="标题 3 Char1"/>
    <w:link w:val="1037"/>
    <w:uiPriority w:val="9"/>
    <w:qFormat/>
    <w:rPr>
      <w:rFonts w:ascii="Arial" w:hAnsi="Arial" w:eastAsia="Arial" w:cs="Arial"/>
      <w:sz w:val="30"/>
      <w:szCs w:val="30"/>
    </w:rPr>
  </w:style>
  <w:style w:type="character" w:styleId="1050" w:customStyle="1">
    <w:name w:val="标题 4 Char1"/>
    <w:link w:val="1038"/>
    <w:uiPriority w:val="9"/>
    <w:qFormat/>
    <w:rPr>
      <w:rFonts w:ascii="Arial" w:hAnsi="Arial" w:eastAsia="Arial" w:cs="Arial"/>
      <w:b/>
      <w:bCs/>
      <w:sz w:val="26"/>
      <w:szCs w:val="26"/>
    </w:rPr>
  </w:style>
  <w:style w:type="character" w:styleId="1051" w:customStyle="1">
    <w:name w:val="标题 5 Char1"/>
    <w:link w:val="1039"/>
    <w:uiPriority w:val="9"/>
    <w:qFormat/>
    <w:rPr>
      <w:rFonts w:ascii="Arial" w:hAnsi="Arial" w:eastAsia="Arial" w:cs="Arial"/>
      <w:b/>
      <w:bCs/>
      <w:sz w:val="24"/>
      <w:szCs w:val="24"/>
    </w:rPr>
  </w:style>
  <w:style w:type="character" w:styleId="1052" w:customStyle="1">
    <w:name w:val="标题 6 Char"/>
    <w:link w:val="1040"/>
    <w:uiPriority w:val="9"/>
    <w:qFormat/>
    <w:rPr>
      <w:rFonts w:ascii="Arial" w:hAnsi="Arial" w:eastAsia="Arial" w:cs="Arial"/>
      <w:b/>
      <w:bCs/>
      <w:sz w:val="22"/>
      <w:szCs w:val="22"/>
    </w:rPr>
  </w:style>
  <w:style w:type="character" w:styleId="1053" w:customStyle="1">
    <w:name w:val="标题 7 Char"/>
    <w:link w:val="1041"/>
    <w:uiPriority w:val="9"/>
    <w:qFormat/>
    <w:rPr>
      <w:rFonts w:ascii="Arial" w:hAnsi="Arial" w:eastAsia="Arial" w:cs="Arial"/>
      <w:b/>
      <w:bCs/>
      <w:i/>
      <w:iCs/>
      <w:sz w:val="22"/>
      <w:szCs w:val="22"/>
    </w:rPr>
  </w:style>
  <w:style w:type="character" w:styleId="1054" w:customStyle="1">
    <w:name w:val="标题 8 Char"/>
    <w:link w:val="1042"/>
    <w:uiPriority w:val="9"/>
    <w:qFormat/>
    <w:rPr>
      <w:rFonts w:ascii="Arial" w:hAnsi="Arial" w:eastAsia="Arial" w:cs="Arial"/>
      <w:i/>
      <w:iCs/>
      <w:sz w:val="22"/>
      <w:szCs w:val="22"/>
    </w:rPr>
  </w:style>
  <w:style w:type="character" w:styleId="1055" w:customStyle="1">
    <w:name w:val="标题 9 Char"/>
    <w:link w:val="1043"/>
    <w:uiPriority w:val="9"/>
    <w:qFormat/>
    <w:rPr>
      <w:rFonts w:ascii="Arial" w:hAnsi="Arial" w:eastAsia="Arial" w:cs="Arial"/>
      <w:i/>
      <w:iCs/>
      <w:sz w:val="21"/>
      <w:szCs w:val="21"/>
    </w:rPr>
  </w:style>
  <w:style w:type="paragraph" w:styleId="1056" w:customStyle="1">
    <w:name w:val="目录 711"/>
    <w:basedOn w:val="949"/>
    <w:next w:val="949"/>
    <w:uiPriority w:val="39"/>
    <w:unhideWhenUsed/>
    <w:qFormat/>
    <w:pPr>
      <w:ind w:left="1701"/>
      <w:spacing w:after="57"/>
    </w:pPr>
  </w:style>
  <w:style w:type="paragraph" w:styleId="1057" w:customStyle="1">
    <w:name w:val="列表编号 21"/>
    <w:basedOn w:val="949"/>
    <w:uiPriority w:val="99"/>
    <w:unhideWhenUsed/>
    <w:qFormat/>
    <w:pPr>
      <w:numPr>
        <w:numId w:val="1"/>
      </w:numPr>
    </w:pPr>
  </w:style>
  <w:style w:type="paragraph" w:styleId="1058" w:customStyle="1">
    <w:name w:val="正文缩进121"/>
    <w:basedOn w:val="949"/>
    <w:qFormat/>
    <w:pPr>
      <w:ind w:firstLine="420"/>
    </w:pPr>
  </w:style>
  <w:style w:type="paragraph" w:styleId="1059" w:customStyle="1">
    <w:name w:val="题注11"/>
    <w:basedOn w:val="949"/>
    <w:next w:val="949"/>
    <w:uiPriority w:val="35"/>
    <w:qFormat/>
    <w:pPr>
      <w:spacing w:line="276" w:lineRule="auto"/>
    </w:pPr>
    <w:rPr>
      <w:b/>
      <w:bCs/>
      <w:color w:val="4f81bd"/>
      <w:sz w:val="18"/>
      <w:szCs w:val="18"/>
    </w:rPr>
  </w:style>
  <w:style w:type="paragraph" w:styleId="1060" w:customStyle="1">
    <w:name w:val="批注文字11"/>
    <w:basedOn w:val="949"/>
    <w:link w:val="1061"/>
    <w:uiPriority w:val="99"/>
    <w:unhideWhenUsed/>
    <w:qFormat/>
    <w:pPr>
      <w:jc w:val="left"/>
    </w:pPr>
  </w:style>
  <w:style w:type="character" w:styleId="1061" w:customStyle="1">
    <w:name w:val="批注文字 Char1"/>
    <w:link w:val="1060"/>
    <w:uiPriority w:val="99"/>
    <w:qFormat/>
    <w:rPr>
      <w:sz w:val="21"/>
      <w:szCs w:val="24"/>
    </w:rPr>
  </w:style>
  <w:style w:type="paragraph" w:styleId="1062" w:customStyle="1">
    <w:name w:val="正文文本缩进111"/>
    <w:basedOn w:val="949"/>
    <w:next w:val="1063"/>
    <w:uiPriority w:val="99"/>
    <w:qFormat/>
    <w:pPr>
      <w:ind w:firstLine="480"/>
      <w:tabs>
        <w:tab w:val="left" w:pos="180" w:leader="none"/>
      </w:tabs>
    </w:pPr>
    <w:rPr>
      <w:rFonts w:ascii="Tahoma" w:hAnsi="Tahoma"/>
      <w:sz w:val="24"/>
    </w:rPr>
  </w:style>
  <w:style w:type="paragraph" w:styleId="1063" w:customStyle="1">
    <w:name w:val="寄信人地址111"/>
    <w:basedOn w:val="949"/>
    <w:qFormat/>
    <w:rPr>
      <w:rFonts w:ascii="Arial" w:hAnsi="Arial"/>
    </w:rPr>
  </w:style>
  <w:style w:type="paragraph" w:styleId="1064" w:customStyle="1">
    <w:name w:val="索引 411"/>
    <w:basedOn w:val="949"/>
    <w:next w:val="949"/>
    <w:uiPriority w:val="99"/>
    <w:unhideWhenUsed/>
    <w:qFormat/>
    <w:rPr>
      <w:sz w:val="24"/>
    </w:rPr>
  </w:style>
  <w:style w:type="paragraph" w:styleId="1065" w:customStyle="1">
    <w:name w:val="目录 511"/>
    <w:basedOn w:val="949"/>
    <w:next w:val="949"/>
    <w:uiPriority w:val="39"/>
    <w:unhideWhenUsed/>
    <w:qFormat/>
    <w:pPr>
      <w:ind w:left="1134"/>
      <w:spacing w:after="57"/>
    </w:pPr>
  </w:style>
  <w:style w:type="paragraph" w:styleId="1066" w:customStyle="1">
    <w:name w:val="目录 311"/>
    <w:basedOn w:val="949"/>
    <w:next w:val="949"/>
    <w:uiPriority w:val="39"/>
    <w:unhideWhenUsed/>
    <w:qFormat/>
    <w:pPr>
      <w:ind w:left="567"/>
      <w:spacing w:after="57"/>
    </w:pPr>
  </w:style>
  <w:style w:type="paragraph" w:styleId="1067" w:customStyle="1">
    <w:name w:val="纯文本12"/>
    <w:basedOn w:val="949"/>
    <w:qFormat/>
    <w:rPr>
      <w:rFonts w:ascii="宋体" w:hAnsi="Courier New" w:eastAsia="楷体_GB2312"/>
      <w:sz w:val="26"/>
      <w:szCs w:val="20"/>
    </w:rPr>
  </w:style>
  <w:style w:type="paragraph" w:styleId="1068" w:customStyle="1">
    <w:name w:val="目录 811"/>
    <w:basedOn w:val="949"/>
    <w:next w:val="949"/>
    <w:uiPriority w:val="39"/>
    <w:unhideWhenUsed/>
    <w:qFormat/>
    <w:pPr>
      <w:ind w:left="1984"/>
      <w:spacing w:after="57"/>
    </w:pPr>
  </w:style>
  <w:style w:type="paragraph" w:styleId="1069" w:customStyle="1">
    <w:name w:val="日期11"/>
    <w:basedOn w:val="949"/>
    <w:next w:val="949"/>
    <w:link w:val="1070"/>
    <w:uiPriority w:val="99"/>
    <w:unhideWhenUsed/>
    <w:qFormat/>
    <w:pPr>
      <w:ind w:left="100"/>
    </w:pPr>
  </w:style>
  <w:style w:type="character" w:styleId="1070" w:customStyle="1">
    <w:name w:val="日期 Char1"/>
    <w:link w:val="1069"/>
    <w:uiPriority w:val="99"/>
    <w:semiHidden/>
    <w:qFormat/>
    <w:rPr>
      <w:sz w:val="21"/>
      <w:szCs w:val="24"/>
    </w:rPr>
  </w:style>
  <w:style w:type="paragraph" w:styleId="1071" w:customStyle="1">
    <w:name w:val="正文文本缩进 212"/>
    <w:basedOn w:val="949"/>
    <w:qFormat/>
    <w:pPr>
      <w:ind w:firstLine="525"/>
      <w:spacing w:line="420" w:lineRule="exact"/>
    </w:pPr>
    <w:rPr>
      <w:rFonts w:ascii="宋体"/>
      <w:szCs w:val="20"/>
    </w:rPr>
  </w:style>
  <w:style w:type="paragraph" w:styleId="1072" w:customStyle="1">
    <w:name w:val="尾注文本1"/>
    <w:basedOn w:val="949"/>
    <w:link w:val="1073"/>
    <w:uiPriority w:val="99"/>
    <w:unhideWhenUsed/>
    <w:qFormat/>
    <w:rPr>
      <w:sz w:val="20"/>
      <w:szCs w:val="20"/>
    </w:rPr>
  </w:style>
  <w:style w:type="character" w:styleId="1073" w:customStyle="1">
    <w:name w:val="尾注文本 Char"/>
    <w:link w:val="1072"/>
    <w:uiPriority w:val="99"/>
    <w:qFormat/>
    <w:rPr>
      <w:sz w:val="20"/>
    </w:rPr>
  </w:style>
  <w:style w:type="paragraph" w:styleId="1074" w:customStyle="1">
    <w:name w:val="批注框文本11"/>
    <w:basedOn w:val="949"/>
    <w:link w:val="1075"/>
    <w:uiPriority w:val="99"/>
    <w:unhideWhenUsed/>
    <w:qFormat/>
    <w:rPr>
      <w:sz w:val="18"/>
      <w:szCs w:val="18"/>
    </w:rPr>
  </w:style>
  <w:style w:type="character" w:styleId="1075" w:customStyle="1">
    <w:name w:val="批注框文本 Char1"/>
    <w:link w:val="1074"/>
    <w:uiPriority w:val="99"/>
    <w:semiHidden/>
    <w:qFormat/>
    <w:rPr>
      <w:sz w:val="18"/>
      <w:szCs w:val="18"/>
    </w:rPr>
  </w:style>
  <w:style w:type="paragraph" w:styleId="1076" w:customStyle="1">
    <w:name w:val="页脚11"/>
    <w:basedOn w:val="949"/>
    <w:link w:val="1077"/>
    <w:uiPriority w:val="99"/>
    <w:unhideWhenUsed/>
    <w:qFormat/>
    <w:pPr>
      <w:tabs>
        <w:tab w:val="center" w:pos="7143" w:leader="none"/>
        <w:tab w:val="right" w:pos="14287" w:leader="none"/>
      </w:tabs>
    </w:pPr>
  </w:style>
  <w:style w:type="character" w:styleId="1077" w:customStyle="1">
    <w:name w:val="页脚 Char2"/>
    <w:link w:val="1076"/>
    <w:uiPriority w:val="99"/>
    <w:qFormat/>
  </w:style>
  <w:style w:type="paragraph" w:styleId="1078" w:customStyle="1">
    <w:name w:val="页眉11"/>
    <w:basedOn w:val="949"/>
    <w:link w:val="1079"/>
    <w:uiPriority w:val="99"/>
    <w:unhideWhenUsed/>
    <w:qFormat/>
    <w:pPr>
      <w:tabs>
        <w:tab w:val="center" w:pos="7143" w:leader="none"/>
        <w:tab w:val="right" w:pos="14287" w:leader="none"/>
      </w:tabs>
    </w:pPr>
  </w:style>
  <w:style w:type="character" w:styleId="1079" w:customStyle="1">
    <w:name w:val="页眉 Char1"/>
    <w:link w:val="1078"/>
    <w:uiPriority w:val="99"/>
    <w:qFormat/>
  </w:style>
  <w:style w:type="paragraph" w:styleId="1080" w:customStyle="1">
    <w:name w:val="目录 111"/>
    <w:basedOn w:val="949"/>
    <w:next w:val="949"/>
    <w:uiPriority w:val="39"/>
    <w:unhideWhenUsed/>
    <w:qFormat/>
    <w:pPr>
      <w:spacing w:after="57"/>
    </w:pPr>
  </w:style>
  <w:style w:type="paragraph" w:styleId="1081" w:customStyle="1">
    <w:name w:val="目录 411"/>
    <w:basedOn w:val="949"/>
    <w:next w:val="949"/>
    <w:uiPriority w:val="39"/>
    <w:unhideWhenUsed/>
    <w:qFormat/>
    <w:pPr>
      <w:ind w:left="850"/>
      <w:spacing w:after="57"/>
    </w:pPr>
  </w:style>
  <w:style w:type="paragraph" w:styleId="1082" w:customStyle="1">
    <w:name w:val="副标题11"/>
    <w:basedOn w:val="949"/>
    <w:next w:val="949"/>
    <w:uiPriority w:val="11"/>
    <w:qFormat/>
    <w:pPr>
      <w:spacing w:before="200" w:after="200"/>
    </w:pPr>
    <w:rPr>
      <w:sz w:val="24"/>
    </w:rPr>
  </w:style>
  <w:style w:type="paragraph" w:styleId="1083" w:customStyle="1">
    <w:name w:val="脚注文本1"/>
    <w:basedOn w:val="949"/>
    <w:link w:val="1084"/>
    <w:uiPriority w:val="99"/>
    <w:unhideWhenUsed/>
    <w:qFormat/>
    <w:pPr>
      <w:spacing w:after="40"/>
    </w:pPr>
    <w:rPr>
      <w:sz w:val="18"/>
      <w:szCs w:val="20"/>
    </w:rPr>
  </w:style>
  <w:style w:type="character" w:styleId="1084" w:customStyle="1">
    <w:name w:val="脚注文本 Char"/>
    <w:link w:val="1083"/>
    <w:uiPriority w:val="99"/>
    <w:qFormat/>
    <w:rPr>
      <w:sz w:val="18"/>
    </w:rPr>
  </w:style>
  <w:style w:type="paragraph" w:styleId="1085" w:customStyle="1">
    <w:name w:val="目录 611"/>
    <w:basedOn w:val="949"/>
    <w:next w:val="949"/>
    <w:uiPriority w:val="39"/>
    <w:unhideWhenUsed/>
    <w:qFormat/>
    <w:pPr>
      <w:ind w:left="1417"/>
      <w:spacing w:after="57"/>
    </w:pPr>
  </w:style>
  <w:style w:type="paragraph" w:styleId="1086" w:customStyle="1">
    <w:name w:val="图表目录1"/>
    <w:basedOn w:val="949"/>
    <w:next w:val="949"/>
    <w:uiPriority w:val="99"/>
    <w:unhideWhenUsed/>
    <w:qFormat/>
  </w:style>
  <w:style w:type="paragraph" w:styleId="1087" w:customStyle="1">
    <w:name w:val="目录 211"/>
    <w:basedOn w:val="949"/>
    <w:next w:val="949"/>
    <w:uiPriority w:val="39"/>
    <w:unhideWhenUsed/>
    <w:qFormat/>
    <w:pPr>
      <w:ind w:left="283"/>
      <w:spacing w:after="57"/>
    </w:pPr>
  </w:style>
  <w:style w:type="paragraph" w:styleId="1088" w:customStyle="1">
    <w:name w:val="目录 911"/>
    <w:basedOn w:val="949"/>
    <w:next w:val="949"/>
    <w:uiPriority w:val="39"/>
    <w:unhideWhenUsed/>
    <w:qFormat/>
    <w:pPr>
      <w:ind w:left="2268"/>
      <w:spacing w:after="57"/>
    </w:pPr>
  </w:style>
  <w:style w:type="paragraph" w:styleId="1089" w:customStyle="1">
    <w:name w:val="普通(网站)1111"/>
    <w:basedOn w:val="949"/>
    <w:uiPriority w:val="99"/>
    <w:unhideWhenUsed/>
    <w:qFormat/>
    <w:pPr>
      <w:jc w:val="left"/>
      <w:spacing w:before="100" w:beforeAutospacing="1" w:after="100" w:afterAutospacing="1"/>
    </w:pPr>
    <w:rPr>
      <w:sz w:val="24"/>
    </w:rPr>
  </w:style>
  <w:style w:type="paragraph" w:styleId="1090" w:customStyle="1">
    <w:name w:val="标题11"/>
    <w:basedOn w:val="949"/>
    <w:next w:val="949"/>
    <w:link w:val="1091"/>
    <w:uiPriority w:val="10"/>
    <w:qFormat/>
    <w:pPr>
      <w:contextualSpacing/>
      <w:spacing w:before="300" w:after="200"/>
    </w:pPr>
    <w:rPr>
      <w:sz w:val="48"/>
      <w:szCs w:val="48"/>
    </w:rPr>
  </w:style>
  <w:style w:type="character" w:styleId="1091" w:customStyle="1">
    <w:name w:val="标题 Char2"/>
    <w:link w:val="1090"/>
    <w:uiPriority w:val="10"/>
    <w:qFormat/>
    <w:rPr>
      <w:sz w:val="48"/>
      <w:szCs w:val="48"/>
    </w:rPr>
  </w:style>
  <w:style w:type="paragraph" w:styleId="1092" w:customStyle="1">
    <w:name w:val="批注主题11"/>
    <w:basedOn w:val="1060"/>
    <w:next w:val="1060"/>
    <w:link w:val="1093"/>
    <w:uiPriority w:val="99"/>
    <w:unhideWhenUsed/>
    <w:qFormat/>
    <w:rPr>
      <w:b/>
      <w:bCs/>
    </w:rPr>
  </w:style>
  <w:style w:type="character" w:styleId="1093" w:customStyle="1">
    <w:name w:val="批注主题 Char1"/>
    <w:link w:val="1092"/>
    <w:uiPriority w:val="99"/>
    <w:semiHidden/>
    <w:qFormat/>
    <w:rPr>
      <w:b/>
      <w:bCs/>
      <w:sz w:val="21"/>
      <w:szCs w:val="24"/>
    </w:rPr>
  </w:style>
  <w:style w:type="paragraph" w:styleId="1094" w:customStyle="1">
    <w:name w:val="正文首行缩进 2121"/>
    <w:basedOn w:val="1062"/>
    <w:qFormat/>
    <w:pPr>
      <w:ind w:left="420" w:firstLine="420"/>
    </w:pPr>
    <w:rPr>
      <w:rFonts w:ascii="Times New Roman" w:hAnsi="Times New Roman"/>
    </w:rPr>
  </w:style>
  <w:style w:type="table" w:styleId="1095" w:customStyle="1">
    <w:name w:val="网格型12"/>
    <w:uiPriority w:val="59"/>
    <w:qFormat/>
    <w:tblPr>
      <w:tblCellMar>
        <w:left w:w="0" w:type="dxa"/>
        <w:top w:w="0" w:type="dxa"/>
        <w:right w:w="0" w:type="dxa"/>
        <w:bottom w:w="0" w:type="dxa"/>
      </w:tblCellMar>
    </w:tblPr>
  </w:style>
  <w:style w:type="character" w:styleId="1096" w:customStyle="1">
    <w:name w:val="尾注引用1"/>
    <w:uiPriority w:val="99"/>
    <w:unhideWhenUsed/>
    <w:qFormat/>
    <w:rPr>
      <w:vertAlign w:val="superscript"/>
    </w:rPr>
  </w:style>
  <w:style w:type="character" w:styleId="1097" w:customStyle="1">
    <w:name w:val="强调11"/>
    <w:uiPriority w:val="20"/>
    <w:qFormat/>
    <w:rPr>
      <w:i/>
    </w:rPr>
  </w:style>
  <w:style w:type="character" w:styleId="1098" w:customStyle="1">
    <w:name w:val="超链接11"/>
    <w:uiPriority w:val="99"/>
    <w:unhideWhenUsed/>
    <w:qFormat/>
    <w:rPr>
      <w:color w:val="0000ff"/>
      <w:u w:val="single"/>
    </w:rPr>
  </w:style>
  <w:style w:type="character" w:styleId="1099" w:customStyle="1">
    <w:name w:val="批注引用11"/>
    <w:uiPriority w:val="99"/>
    <w:unhideWhenUsed/>
    <w:qFormat/>
    <w:rPr>
      <w:sz w:val="21"/>
      <w:szCs w:val="21"/>
    </w:rPr>
  </w:style>
  <w:style w:type="character" w:styleId="1100" w:customStyle="1">
    <w:name w:val="脚注引用1"/>
    <w:uiPriority w:val="99"/>
    <w:unhideWhenUsed/>
    <w:qFormat/>
    <w:rPr>
      <w:vertAlign w:val="superscript"/>
    </w:rPr>
  </w:style>
  <w:style w:type="paragraph" w:styleId="1101" w:customStyle="1">
    <w:name w:val="PlainText1"/>
    <w:basedOn w:val="949"/>
    <w:qFormat/>
    <w:rPr>
      <w:rFonts w:ascii="宋体" w:hAnsi="Courier New"/>
      <w:sz w:val="20"/>
      <w:szCs w:val="21"/>
    </w:rPr>
  </w:style>
  <w:style w:type="paragraph" w:styleId="1102" w:customStyle="1">
    <w:name w:val="正文1"/>
    <w:basedOn w:val="949"/>
    <w:qFormat/>
    <w:pPr>
      <w:ind w:right="-167"/>
      <w:spacing w:line="440" w:lineRule="exact"/>
      <w:widowControl/>
    </w:pPr>
    <w:rPr>
      <w:b/>
    </w:rPr>
  </w:style>
  <w:style w:type="paragraph" w:styleId="1103" w:customStyle="1">
    <w:name w:val="正文文本缩进1"/>
    <w:basedOn w:val="949"/>
    <w:next w:val="1104"/>
    <w:link w:val="1105"/>
    <w:qFormat/>
    <w:pPr>
      <w:ind w:firstLine="301"/>
      <w:spacing w:line="200" w:lineRule="exact"/>
    </w:pPr>
    <w:rPr>
      <w:rFonts w:ascii="宋体" w:hAnsi="Courier New"/>
      <w:spacing w:val="-4"/>
      <w:sz w:val="18"/>
      <w:szCs w:val="20"/>
    </w:rPr>
  </w:style>
  <w:style w:type="paragraph" w:styleId="1104" w:customStyle="1">
    <w:name w:val="寄信人地址1"/>
    <w:basedOn w:val="949"/>
    <w:qFormat/>
    <w:rPr>
      <w:rFonts w:ascii="Arial" w:hAnsi="Arial"/>
    </w:rPr>
  </w:style>
  <w:style w:type="character" w:styleId="1105" w:customStyle="1">
    <w:name w:val="正文文本缩进 Char"/>
    <w:link w:val="1103"/>
    <w:qFormat/>
    <w:rPr>
      <w:rFonts w:ascii="宋体" w:hAnsi="Courier New" w:eastAsia="宋体"/>
      <w:spacing w:val="-4"/>
      <w:sz w:val="18"/>
      <w:lang w:val="en-US" w:eastAsia="zh-CN" w:bidi="ar-SA"/>
    </w:rPr>
  </w:style>
  <w:style w:type="paragraph" w:styleId="1106" w:customStyle="1">
    <w:name w:val="正文首行缩进1"/>
    <w:basedOn w:val="1107"/>
    <w:next w:val="949"/>
    <w:link w:val="1109"/>
    <w:qFormat/>
    <w:pPr>
      <w:ind w:firstLine="200"/>
      <w:spacing w:line="360" w:lineRule="auto"/>
    </w:pPr>
    <w:rPr>
      <w:rFonts w:ascii="仿宋_GB2312" w:eastAsia="仿宋_GB2312"/>
      <w:sz w:val="30"/>
      <w:szCs w:val="30"/>
    </w:rPr>
  </w:style>
  <w:style w:type="paragraph" w:styleId="1107" w:customStyle="1">
    <w:name w:val="正文文本1"/>
    <w:basedOn w:val="949"/>
    <w:next w:val="949"/>
    <w:link w:val="1108"/>
    <w:qFormat/>
    <w:pPr>
      <w:spacing w:after="120"/>
    </w:pPr>
    <w:rPr>
      <w:sz w:val="28"/>
    </w:rPr>
  </w:style>
  <w:style w:type="character" w:styleId="1108" w:customStyle="1">
    <w:name w:val="正文文本 Char"/>
    <w:link w:val="1107"/>
    <w:qFormat/>
    <w:rPr>
      <w:rFonts w:eastAsia="宋体"/>
      <w:sz w:val="28"/>
      <w:szCs w:val="24"/>
      <w:lang w:val="en-US" w:eastAsia="zh-CN" w:bidi="ar-SA"/>
    </w:rPr>
  </w:style>
  <w:style w:type="character" w:styleId="1109" w:customStyle="1">
    <w:name w:val="正文首行缩进 Char"/>
    <w:link w:val="1106"/>
    <w:qFormat/>
    <w:rPr>
      <w:rFonts w:ascii="仿宋_GB2312" w:eastAsia="仿宋_GB2312"/>
      <w:sz w:val="30"/>
      <w:szCs w:val="30"/>
      <w:lang w:val="en-US" w:eastAsia="zh-CN" w:bidi="ar-SA"/>
    </w:rPr>
  </w:style>
  <w:style w:type="paragraph" w:styleId="1110" w:customStyle="1">
    <w:name w:val="正文首行缩进 211"/>
    <w:basedOn w:val="1111"/>
    <w:next w:val="1113"/>
    <w:qFormat/>
    <w:pPr>
      <w:ind w:left="420" w:firstLine="420"/>
    </w:pPr>
    <w:rPr>
      <w:rFonts w:ascii="Times New Roman" w:hAnsi="Times New Roman"/>
    </w:rPr>
  </w:style>
  <w:style w:type="paragraph" w:styleId="1111" w:customStyle="1">
    <w:name w:val="正文文本缩进11"/>
    <w:basedOn w:val="949"/>
    <w:next w:val="1112"/>
    <w:qFormat/>
    <w:pPr>
      <w:ind w:firstLine="480"/>
      <w:tabs>
        <w:tab w:val="left" w:pos="180" w:leader="none"/>
      </w:tabs>
    </w:pPr>
    <w:rPr>
      <w:rFonts w:ascii="Tahoma" w:hAnsi="Tahoma"/>
      <w:sz w:val="24"/>
    </w:rPr>
  </w:style>
  <w:style w:type="paragraph" w:styleId="1112" w:customStyle="1">
    <w:name w:val="寄信人地址11"/>
    <w:basedOn w:val="949"/>
    <w:qFormat/>
    <w:rPr>
      <w:rFonts w:ascii="Arial" w:hAnsi="Arial"/>
    </w:rPr>
  </w:style>
  <w:style w:type="paragraph" w:styleId="1113" w:customStyle="1">
    <w:name w:val="正文缩进11"/>
    <w:basedOn w:val="949"/>
    <w:qFormat/>
    <w:pPr>
      <w:ind w:firstLine="420"/>
    </w:pPr>
  </w:style>
  <w:style w:type="paragraph" w:styleId="1114" w:customStyle="1">
    <w:name w:val="表格文字"/>
    <w:basedOn w:val="949"/>
    <w:next w:val="1047"/>
    <w:qFormat/>
    <w:pPr>
      <w:jc w:val="left"/>
      <w:spacing w:before="25" w:after="25"/>
    </w:pPr>
    <w:rPr>
      <w:bCs/>
      <w:spacing w:val="10"/>
      <w:sz w:val="24"/>
      <w:szCs w:val="20"/>
    </w:rPr>
  </w:style>
  <w:style w:type="character" w:styleId="1115" w:customStyle="1">
    <w:name w:val="标题 Char1"/>
    <w:qFormat/>
    <w:rPr>
      <w:rFonts w:ascii="Cambria" w:hAnsi="Cambria" w:eastAsia="宋体" w:cs="Times New Roman"/>
      <w:b/>
      <w:bCs/>
      <w:sz w:val="32"/>
      <w:szCs w:val="32"/>
    </w:rPr>
  </w:style>
  <w:style w:type="character" w:styleId="1116" w:customStyle="1">
    <w:name w:val="方案正文 Char"/>
    <w:link w:val="1117"/>
    <w:qFormat/>
    <w:rPr>
      <w:rFonts w:ascii="华文细黑" w:hAnsi="华文细黑" w:eastAsia="华文细黑"/>
      <w:sz w:val="24"/>
      <w:szCs w:val="24"/>
    </w:rPr>
  </w:style>
  <w:style w:type="paragraph" w:styleId="1117" w:customStyle="1">
    <w:name w:val="方案正文"/>
    <w:basedOn w:val="949"/>
    <w:link w:val="1116"/>
    <w:qFormat/>
    <w:pPr>
      <w:ind w:firstLine="425"/>
      <w:spacing w:before="120" w:line="360" w:lineRule="auto"/>
    </w:pPr>
    <w:rPr>
      <w:rFonts w:ascii="华文细黑" w:hAnsi="华文细黑" w:eastAsia="华文细黑"/>
      <w:sz w:val="24"/>
    </w:rPr>
  </w:style>
  <w:style w:type="character" w:styleId="1118" w:customStyle="1">
    <w:name w:val="要点1"/>
    <w:qFormat/>
    <w:rPr>
      <w:b/>
      <w:bCs/>
    </w:rPr>
  </w:style>
  <w:style w:type="character" w:styleId="1119" w:customStyle="1">
    <w:name w:val="Footer Char"/>
    <w:uiPriority w:val="99"/>
    <w:qFormat/>
  </w:style>
  <w:style w:type="character" w:styleId="1120" w:customStyle="1">
    <w:name w:val="oblog_text"/>
    <w:qFormat/>
  </w:style>
  <w:style w:type="character" w:styleId="1121" w:customStyle="1">
    <w:name w:val="表正文 Char1"/>
    <w:qFormat/>
    <w:rPr>
      <w:rFonts w:eastAsia="宋体"/>
      <w:sz w:val="21"/>
      <w:lang w:val="en-US" w:eastAsia="zh-CN" w:bidi="ar-SA"/>
    </w:rPr>
  </w:style>
  <w:style w:type="character" w:styleId="1122" w:customStyle="1">
    <w:name w:val="表格文字 Char2"/>
    <w:qFormat/>
    <w:rPr>
      <w:rFonts w:ascii="宋体" w:hAnsi="Courier New" w:eastAsia="宋体"/>
      <w:sz w:val="24"/>
      <w:szCs w:val="24"/>
      <w:lang w:val="en-US" w:eastAsia="zh-CN" w:bidi="ar-SA"/>
    </w:rPr>
  </w:style>
  <w:style w:type="character" w:styleId="1123" w:customStyle="1">
    <w:name w:val="正文首行缩进 2 Char"/>
    <w:link w:val="1124"/>
    <w:qFormat/>
    <w:rPr>
      <w:lang w:val="en-US" w:eastAsia="zh-CN" w:bidi="ar-SA"/>
    </w:rPr>
  </w:style>
  <w:style w:type="paragraph" w:styleId="1124" w:customStyle="1">
    <w:name w:val="正文首行缩进 21"/>
    <w:basedOn w:val="1103"/>
    <w:next w:val="1125"/>
    <w:link w:val="1123"/>
    <w:unhideWhenUsed/>
    <w:qFormat/>
    <w:pPr>
      <w:ind w:firstLine="420"/>
    </w:pPr>
    <w:rPr>
      <w:rFonts w:ascii="Times New Roman" w:hAnsi="Times New Roman"/>
      <w:spacing w:val="0"/>
      <w:sz w:val="20"/>
    </w:rPr>
  </w:style>
  <w:style w:type="paragraph" w:styleId="1125" w:customStyle="1">
    <w:name w:val="正文缩进1"/>
    <w:basedOn w:val="949"/>
    <w:link w:val="1126"/>
    <w:qFormat/>
    <w:pPr>
      <w:ind w:firstLine="420"/>
    </w:pPr>
    <w:rPr>
      <w:szCs w:val="20"/>
    </w:rPr>
  </w:style>
  <w:style w:type="character" w:styleId="1126" w:customStyle="1">
    <w:name w:val="正文缩进 Char"/>
    <w:link w:val="1125"/>
    <w:qFormat/>
    <w:rPr>
      <w:rFonts w:eastAsia="宋体"/>
      <w:sz w:val="21"/>
      <w:lang w:val="en-US" w:eastAsia="zh-CN" w:bidi="ar-SA"/>
    </w:rPr>
  </w:style>
  <w:style w:type="character" w:styleId="1127" w:customStyle="1">
    <w:name w:val="纯文本 Char Char"/>
    <w:qFormat/>
    <w:rPr>
      <w:rFonts w:ascii="宋体" w:hAnsi="Courier New" w:eastAsia="宋体"/>
      <w:sz w:val="24"/>
      <w:szCs w:val="24"/>
      <w:lang w:bidi="ar-SA"/>
    </w:rPr>
  </w:style>
  <w:style w:type="character" w:styleId="1128" w:customStyle="1">
    <w:name w:val="font41"/>
    <w:qFormat/>
    <w:rPr>
      <w:rFonts w:hint="eastAsia" w:ascii="宋体" w:hAnsi="宋体" w:eastAsia="宋体" w:cs="宋体"/>
      <w:color w:val="000000"/>
      <w:sz w:val="20"/>
      <w:szCs w:val="20"/>
      <w:u w:val="none"/>
    </w:rPr>
  </w:style>
  <w:style w:type="character" w:styleId="1129" w:customStyle="1">
    <w:name w:val="3zw"/>
    <w:qFormat/>
  </w:style>
  <w:style w:type="character" w:styleId="1130" w:customStyle="1">
    <w:name w:val="日期 Char"/>
    <w:link w:val="1131"/>
    <w:qFormat/>
    <w:rPr>
      <w:rFonts w:eastAsia="楷体_GB2312"/>
      <w:sz w:val="32"/>
      <w:lang w:val="en-US" w:eastAsia="zh-CN" w:bidi="ar-SA"/>
    </w:rPr>
  </w:style>
  <w:style w:type="paragraph" w:styleId="1131" w:customStyle="1">
    <w:name w:val="日期1"/>
    <w:basedOn w:val="949"/>
    <w:next w:val="949"/>
    <w:link w:val="1130"/>
    <w:qFormat/>
    <w:rPr>
      <w:rFonts w:eastAsia="楷体_GB2312"/>
      <w:sz w:val="32"/>
      <w:szCs w:val="20"/>
    </w:rPr>
  </w:style>
  <w:style w:type="character" w:styleId="1132" w:customStyle="1">
    <w:name w:val="批注框文本 Char"/>
    <w:link w:val="1133"/>
    <w:qFormat/>
    <w:rPr>
      <w:rFonts w:eastAsia="宋体"/>
      <w:sz w:val="18"/>
      <w:szCs w:val="18"/>
      <w:lang w:val="en-US" w:eastAsia="zh-CN" w:bidi="ar-SA"/>
    </w:rPr>
  </w:style>
  <w:style w:type="paragraph" w:styleId="1133" w:customStyle="1">
    <w:name w:val="批注框文本1"/>
    <w:basedOn w:val="949"/>
    <w:link w:val="1132"/>
    <w:qFormat/>
    <w:rPr>
      <w:sz w:val="18"/>
      <w:szCs w:val="18"/>
    </w:rPr>
  </w:style>
  <w:style w:type="character" w:styleId="1134" w:customStyle="1">
    <w:name w:val="正文文本缩进 2 Char"/>
    <w:link w:val="1135"/>
    <w:qFormat/>
    <w:rPr>
      <w:rFonts w:ascii="仿宋_GB2312" w:hAnsi="宋体" w:eastAsia="宋体" w:cs="Arial"/>
      <w:b/>
      <w:bCs/>
      <w:color w:val="000000"/>
      <w:sz w:val="24"/>
      <w:szCs w:val="24"/>
      <w:lang w:val="en-US" w:eastAsia="zh-CN" w:bidi="ar-SA"/>
    </w:rPr>
  </w:style>
  <w:style w:type="paragraph" w:styleId="1135" w:customStyle="1">
    <w:name w:val="正文文本缩进 211"/>
    <w:basedOn w:val="949"/>
    <w:link w:val="1134"/>
    <w:qFormat/>
    <w:pPr>
      <w:ind w:firstLine="542"/>
    </w:pPr>
    <w:rPr>
      <w:rFonts w:ascii="仿宋_GB2312" w:hAnsi="宋体" w:cs="Arial"/>
      <w:b/>
      <w:bCs/>
      <w:color w:val="000000"/>
      <w:sz w:val="24"/>
    </w:rPr>
  </w:style>
  <w:style w:type="character" w:styleId="1136" w:customStyle="1">
    <w:name w:val="HTML 预设格式 Char"/>
    <w:link w:val="1137"/>
    <w:qFormat/>
    <w:rPr>
      <w:rFonts w:ascii="Arial" w:hAnsi="Arial"/>
      <w:sz w:val="21"/>
      <w:szCs w:val="21"/>
      <w:lang w:bidi="ar-SA"/>
    </w:rPr>
  </w:style>
  <w:style w:type="paragraph" w:styleId="1137" w:customStyle="1">
    <w:name w:val="HTML 预设格式1"/>
    <w:basedOn w:val="949"/>
    <w:link w:val="1136"/>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138" w:customStyle="1">
    <w:name w:val="明显引用 Char"/>
    <w:link w:val="1139"/>
    <w:uiPriority w:val="30"/>
    <w:qFormat/>
    <w:rPr>
      <w:i/>
    </w:rPr>
  </w:style>
  <w:style w:type="paragraph" w:styleId="1139" w:customStyle="1">
    <w:name w:val="明显引用1"/>
    <w:basedOn w:val="949"/>
    <w:next w:val="949"/>
    <w:link w:val="113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140" w:customStyle="1">
    <w:name w:val="HTML 定义1"/>
    <w:uiPriority w:val="99"/>
    <w:unhideWhenUsed/>
    <w:qFormat/>
  </w:style>
  <w:style w:type="character" w:styleId="1141" w:customStyle="1">
    <w:name w:val="纯文本 Char"/>
    <w:link w:val="1142"/>
    <w:qFormat/>
    <w:rPr>
      <w:rFonts w:ascii="宋体" w:hAnsi="Courier New" w:eastAsia="宋体"/>
      <w:sz w:val="24"/>
      <w:szCs w:val="24"/>
      <w:lang w:val="en-US" w:eastAsia="zh-CN" w:bidi="ar-SA"/>
    </w:rPr>
  </w:style>
  <w:style w:type="paragraph" w:styleId="1142" w:customStyle="1">
    <w:name w:val="纯文本11"/>
    <w:basedOn w:val="949"/>
    <w:link w:val="1141"/>
    <w:qFormat/>
    <w:pPr>
      <w:spacing w:before="156" w:after="156" w:line="400" w:lineRule="exact"/>
    </w:pPr>
    <w:rPr>
      <w:rFonts w:ascii="宋体" w:hAnsi="Courier New"/>
      <w:sz w:val="24"/>
    </w:rPr>
  </w:style>
  <w:style w:type="character" w:styleId="1143" w:customStyle="1">
    <w:name w:val="Char Char Char"/>
    <w:qFormat/>
    <w:rPr>
      <w:rFonts w:ascii="宋体" w:hAnsi="Courier New" w:eastAsia="宋体"/>
      <w:sz w:val="24"/>
      <w:szCs w:val="24"/>
      <w:lang w:val="en-US" w:eastAsia="zh-CN" w:bidi="ar-SA"/>
    </w:rPr>
  </w:style>
  <w:style w:type="character" w:styleId="1144" w:customStyle="1">
    <w:name w:val="HTML 键盘1"/>
    <w:uiPriority w:val="99"/>
    <w:unhideWhenUsed/>
    <w:qFormat/>
    <w:rPr>
      <w:rFonts w:ascii="monospace" w:hAnsi="monospace" w:eastAsia="monospace" w:cs="monospace"/>
      <w:sz w:val="20"/>
    </w:rPr>
  </w:style>
  <w:style w:type="character" w:styleId="1145" w:customStyle="1">
    <w:name w:val="样式 宋体 四号"/>
    <w:qFormat/>
    <w:rPr>
      <w:rFonts w:ascii="宋体" w:hAnsi="宋体" w:eastAsia="宋体"/>
      <w:sz w:val="24"/>
    </w:rPr>
  </w:style>
  <w:style w:type="character" w:styleId="1146" w:customStyle="1">
    <w:name w:val="font21"/>
    <w:qFormat/>
    <w:rPr>
      <w:rFonts w:hint="eastAsia" w:ascii="微软雅黑" w:hAnsi="微软雅黑" w:eastAsia="微软雅黑" w:cs="微软雅黑"/>
      <w:color w:val="000000"/>
      <w:sz w:val="20"/>
      <w:szCs w:val="20"/>
      <w:u w:val="none"/>
    </w:rPr>
  </w:style>
  <w:style w:type="character" w:styleId="1147" w:customStyle="1">
    <w:name w:val="页码1"/>
    <w:qFormat/>
    <w:rPr>
      <w:rFonts w:cs="Times New Roman"/>
    </w:rPr>
  </w:style>
  <w:style w:type="character" w:styleId="1148" w:customStyle="1">
    <w:name w:val="访问过的超链接1"/>
    <w:qFormat/>
    <w:rPr>
      <w:color w:val="800080"/>
      <w:u w:val="none"/>
    </w:rPr>
  </w:style>
  <w:style w:type="character" w:styleId="1149" w:customStyle="1">
    <w:name w:val="font151"/>
    <w:qFormat/>
    <w:rPr>
      <w:rFonts w:hint="eastAsia" w:ascii="宋体" w:hAnsi="宋体" w:eastAsia="宋体" w:cs="宋体"/>
      <w:color w:val="000000"/>
      <w:sz w:val="20"/>
      <w:szCs w:val="20"/>
      <w:u w:val="none"/>
    </w:rPr>
  </w:style>
  <w:style w:type="character" w:styleId="1150" w:customStyle="1">
    <w:name w:val="页眉 Char"/>
    <w:link w:val="1151"/>
    <w:qFormat/>
    <w:rPr>
      <w:rFonts w:eastAsia="仿宋_GB2312"/>
      <w:sz w:val="18"/>
      <w:lang w:val="en-US" w:eastAsia="zh-CN" w:bidi="ar-SA"/>
    </w:rPr>
  </w:style>
  <w:style w:type="paragraph" w:styleId="1151" w:customStyle="1">
    <w:name w:val="页眉1"/>
    <w:basedOn w:val="949"/>
    <w:link w:val="1150"/>
    <w:qFormat/>
    <w:pPr>
      <w:jc w:val="center"/>
      <w:tabs>
        <w:tab w:val="center" w:pos="4153" w:leader="none"/>
        <w:tab w:val="right" w:pos="8306" w:leader="none"/>
      </w:tabs>
    </w:pPr>
    <w:rPr>
      <w:rFonts w:eastAsia="仿宋_GB2312"/>
      <w:sz w:val="18"/>
      <w:szCs w:val="20"/>
    </w:rPr>
  </w:style>
  <w:style w:type="character" w:styleId="1152" w:customStyle="1">
    <w:name w:val="副标题 Char"/>
    <w:link w:val="1153"/>
    <w:qFormat/>
    <w:rPr>
      <w:rFonts w:ascii="Cambria" w:hAnsi="Cambria" w:eastAsia="宋体"/>
      <w:b/>
      <w:bCs/>
      <w:sz w:val="32"/>
      <w:szCs w:val="32"/>
      <w:lang w:bidi="ar-SA"/>
    </w:rPr>
  </w:style>
  <w:style w:type="paragraph" w:styleId="1153" w:customStyle="1">
    <w:name w:val="副标题1"/>
    <w:basedOn w:val="949"/>
    <w:next w:val="949"/>
    <w:link w:val="1152"/>
    <w:qFormat/>
    <w:pPr>
      <w:jc w:val="center"/>
      <w:spacing w:before="240" w:after="60" w:line="312" w:lineRule="auto"/>
      <w:outlineLvl w:val="1"/>
    </w:pPr>
    <w:rPr>
      <w:rFonts w:ascii="Cambria" w:hAnsi="Cambria"/>
      <w:b/>
      <w:bCs/>
      <w:sz w:val="32"/>
      <w:szCs w:val="32"/>
    </w:rPr>
  </w:style>
  <w:style w:type="character" w:styleId="1154" w:customStyle="1">
    <w:name w:val="font61"/>
    <w:qFormat/>
    <w:rPr>
      <w:rFonts w:hint="eastAsia" w:ascii="宋体" w:hAnsi="宋体" w:eastAsia="宋体" w:cs="宋体"/>
      <w:color w:val="000000"/>
      <w:sz w:val="20"/>
      <w:szCs w:val="20"/>
      <w:u w:val="none"/>
    </w:rPr>
  </w:style>
  <w:style w:type="character" w:styleId="1155" w:customStyle="1">
    <w:name w:val="批注引用1"/>
    <w:qFormat/>
    <w:rPr>
      <w:sz w:val="21"/>
      <w:szCs w:val="21"/>
    </w:rPr>
  </w:style>
  <w:style w:type="character" w:styleId="1156" w:customStyle="1">
    <w:name w:val="Char Char3"/>
    <w:qFormat/>
    <w:rPr>
      <w:rFonts w:ascii="宋体" w:eastAsia="宋体"/>
      <w:sz w:val="24"/>
      <w:lang w:val="en-US" w:eastAsia="zh-CN" w:bidi="ar-SA"/>
    </w:rPr>
  </w:style>
  <w:style w:type="character" w:styleId="1157" w:customStyle="1">
    <w:name w:val="font251"/>
    <w:qFormat/>
    <w:rPr>
      <w:rFonts w:hint="eastAsia" w:ascii="宋体" w:hAnsi="宋体" w:eastAsia="宋体" w:cs="宋体"/>
      <w:color w:val="000000"/>
      <w:sz w:val="20"/>
      <w:szCs w:val="20"/>
      <w:u w:val="none"/>
    </w:rPr>
  </w:style>
  <w:style w:type="character" w:styleId="1158" w:customStyle="1">
    <w:name w:val="正文缩进 Char Char"/>
    <w:qFormat/>
    <w:rPr>
      <w:sz w:val="21"/>
      <w:szCs w:val="24"/>
    </w:rPr>
  </w:style>
  <w:style w:type="character" w:styleId="1159" w:customStyle="1">
    <w:name w:val="正文文本 2 Char"/>
    <w:link w:val="1160"/>
    <w:qFormat/>
    <w:rPr>
      <w:rFonts w:ascii="宋体" w:hAnsi="宋体" w:eastAsia="宋体"/>
      <w:color w:val="000000"/>
      <w:sz w:val="24"/>
      <w:szCs w:val="24"/>
      <w:lang w:val="en-US" w:eastAsia="zh-CN" w:bidi="ar-SA"/>
    </w:rPr>
  </w:style>
  <w:style w:type="paragraph" w:styleId="1160" w:customStyle="1">
    <w:name w:val="正文文本 21"/>
    <w:basedOn w:val="949"/>
    <w:link w:val="1159"/>
    <w:qFormat/>
    <w:pPr>
      <w:jc w:val="left"/>
      <w:spacing w:before="50" w:after="156" w:line="400" w:lineRule="exact"/>
      <w:widowControl/>
    </w:pPr>
    <w:rPr>
      <w:rFonts w:ascii="宋体" w:hAnsi="宋体"/>
      <w:color w:val="000000"/>
      <w:sz w:val="24"/>
    </w:rPr>
  </w:style>
  <w:style w:type="character" w:styleId="1161" w:customStyle="1">
    <w:name w:val="标题 1 Char"/>
    <w:link w:val="1162"/>
    <w:qFormat/>
    <w:rPr>
      <w:rFonts w:eastAsia="宋体"/>
      <w:b/>
      <w:bCs/>
      <w:sz w:val="44"/>
      <w:szCs w:val="44"/>
      <w:lang w:val="en-US" w:eastAsia="zh-CN" w:bidi="ar-SA"/>
    </w:rPr>
  </w:style>
  <w:style w:type="paragraph" w:styleId="1162" w:customStyle="1">
    <w:name w:val="标题 11"/>
    <w:basedOn w:val="949"/>
    <w:next w:val="949"/>
    <w:link w:val="1161"/>
    <w:qFormat/>
    <w:pPr>
      <w:keepLines/>
      <w:keepNext/>
      <w:spacing w:before="340" w:after="330" w:line="578" w:lineRule="auto"/>
      <w:outlineLvl w:val="0"/>
    </w:pPr>
    <w:rPr>
      <w:b/>
      <w:bCs/>
      <w:sz w:val="44"/>
      <w:szCs w:val="44"/>
    </w:rPr>
  </w:style>
  <w:style w:type="character" w:styleId="1163" w:customStyle="1">
    <w:name w:val="HTML 代码1"/>
    <w:qFormat/>
    <w:rPr>
      <w:rFonts w:ascii="宋体" w:hAnsi="宋体" w:eastAsia="宋体" w:cs="宋体"/>
      <w:sz w:val="24"/>
      <w:szCs w:val="24"/>
    </w:rPr>
  </w:style>
  <w:style w:type="character" w:styleId="1164" w:customStyle="1">
    <w:name w:val="标题 5 Char"/>
    <w:link w:val="1165"/>
    <w:uiPriority w:val="9"/>
    <w:qFormat/>
    <w:rPr>
      <w:b/>
      <w:bCs/>
      <w:sz w:val="28"/>
      <w:szCs w:val="28"/>
    </w:rPr>
  </w:style>
  <w:style w:type="paragraph" w:styleId="1165" w:customStyle="1">
    <w:name w:val="标题 51"/>
    <w:basedOn w:val="949"/>
    <w:next w:val="949"/>
    <w:link w:val="1164"/>
    <w:uiPriority w:val="9"/>
    <w:qFormat/>
    <w:pPr>
      <w:keepLines/>
      <w:keepNext/>
      <w:spacing w:before="280" w:after="290" w:line="376" w:lineRule="auto"/>
      <w:outlineLvl w:val="4"/>
    </w:pPr>
    <w:rPr>
      <w:b/>
      <w:bCs/>
      <w:sz w:val="28"/>
      <w:szCs w:val="28"/>
    </w:rPr>
  </w:style>
  <w:style w:type="character" w:styleId="1166" w:customStyle="1">
    <w:name w:val="font241"/>
    <w:qFormat/>
    <w:rPr>
      <w:rFonts w:hint="eastAsia" w:ascii="宋体" w:hAnsi="宋体" w:eastAsia="宋体" w:cs="宋体"/>
      <w:color w:val="000000"/>
      <w:sz w:val="20"/>
      <w:szCs w:val="20"/>
      <w:u w:val="none"/>
    </w:rPr>
  </w:style>
  <w:style w:type="character" w:styleId="1167" w:customStyle="1">
    <w:name w:val="HTML 样本1"/>
    <w:uiPriority w:val="99"/>
    <w:unhideWhenUsed/>
    <w:qFormat/>
    <w:rPr>
      <w:rFonts w:ascii="monospace" w:hAnsi="monospace" w:eastAsia="monospace" w:cs="monospace"/>
    </w:rPr>
  </w:style>
  <w:style w:type="character" w:styleId="1168" w:customStyle="1">
    <w:name w:val="正文文本 3 Char"/>
    <w:link w:val="1169"/>
    <w:qFormat/>
    <w:rPr>
      <w:rFonts w:hAnsi="宋体" w:eastAsia="仿宋_GB2312"/>
      <w:b/>
      <w:bCs/>
      <w:sz w:val="24"/>
      <w:lang w:val="en-US" w:eastAsia="zh-CN" w:bidi="ar-SA"/>
    </w:rPr>
  </w:style>
  <w:style w:type="paragraph" w:styleId="1169" w:customStyle="1">
    <w:name w:val="正文文本 31"/>
    <w:basedOn w:val="949"/>
    <w:link w:val="1168"/>
    <w:qFormat/>
    <w:pPr>
      <w:spacing w:before="50" w:after="50"/>
    </w:pPr>
    <w:rPr>
      <w:rFonts w:hAnsi="宋体" w:eastAsia="仿宋_GB2312"/>
      <w:b/>
      <w:bCs/>
      <w:sz w:val="24"/>
      <w:szCs w:val="20"/>
    </w:rPr>
  </w:style>
  <w:style w:type="character" w:styleId="1170" w:customStyle="1">
    <w:name w:val="Heading 2 Char"/>
    <w:qFormat/>
    <w:rPr>
      <w:rFonts w:ascii="宋体" w:hAnsi="宋体" w:eastAsia="宋体" w:cs="宋体"/>
      <w:b/>
      <w:bCs/>
      <w:sz w:val="36"/>
      <w:szCs w:val="36"/>
    </w:rPr>
  </w:style>
  <w:style w:type="character" w:styleId="1171" w:customStyle="1">
    <w:name w:val="Subtitle Char"/>
    <w:qFormat/>
    <w:rPr>
      <w:rFonts w:ascii="Cambria" w:hAnsi="Cambria" w:eastAsia="宋体" w:cs="Times New Roman"/>
      <w:b/>
      <w:bCs/>
      <w:sz w:val="32"/>
      <w:szCs w:val="32"/>
    </w:rPr>
  </w:style>
  <w:style w:type="character" w:styleId="1172" w:customStyle="1">
    <w:name w:val="标题 3 Char"/>
    <w:link w:val="1173"/>
    <w:qFormat/>
    <w:rPr>
      <w:rFonts w:eastAsia="宋体"/>
      <w:b/>
      <w:bCs/>
      <w:sz w:val="32"/>
      <w:szCs w:val="32"/>
      <w:lang w:val="en-US" w:eastAsia="zh-CN" w:bidi="ar-SA"/>
    </w:rPr>
  </w:style>
  <w:style w:type="paragraph" w:styleId="1173" w:customStyle="1">
    <w:name w:val="标题 31"/>
    <w:basedOn w:val="949"/>
    <w:next w:val="949"/>
    <w:link w:val="1172"/>
    <w:qFormat/>
    <w:pPr>
      <w:keepLines/>
      <w:keepNext/>
      <w:spacing w:before="260" w:after="260" w:line="413" w:lineRule="auto"/>
      <w:outlineLvl w:val="2"/>
    </w:pPr>
    <w:rPr>
      <w:b/>
      <w:bCs/>
      <w:sz w:val="32"/>
      <w:szCs w:val="32"/>
    </w:rPr>
  </w:style>
  <w:style w:type="character" w:styleId="1174" w:customStyle="1">
    <w:name w:val="批注主题 Char"/>
    <w:link w:val="1175"/>
    <w:qFormat/>
    <w:rPr>
      <w:b/>
      <w:bCs/>
      <w:sz w:val="21"/>
      <w:szCs w:val="24"/>
    </w:rPr>
  </w:style>
  <w:style w:type="paragraph" w:styleId="1175" w:customStyle="1">
    <w:name w:val="批注主题1"/>
    <w:basedOn w:val="1176"/>
    <w:next w:val="1176"/>
    <w:link w:val="1174"/>
    <w:qFormat/>
    <w:rPr>
      <w:b/>
      <w:bCs/>
    </w:rPr>
  </w:style>
  <w:style w:type="paragraph" w:styleId="1176" w:customStyle="1">
    <w:name w:val="批注文字1"/>
    <w:basedOn w:val="949"/>
    <w:link w:val="1177"/>
    <w:qFormat/>
    <w:pPr>
      <w:jc w:val="left"/>
    </w:pPr>
  </w:style>
  <w:style w:type="character" w:styleId="1177" w:customStyle="1">
    <w:name w:val="批注文字 Char"/>
    <w:link w:val="1176"/>
    <w:qFormat/>
    <w:rPr>
      <w:sz w:val="21"/>
      <w:szCs w:val="24"/>
    </w:rPr>
  </w:style>
  <w:style w:type="character" w:styleId="1178" w:customStyle="1">
    <w:name w:val="页脚 Char"/>
    <w:link w:val="1179"/>
    <w:uiPriority w:val="99"/>
    <w:qFormat/>
    <w:rPr>
      <w:rFonts w:eastAsia="黑体"/>
      <w:sz w:val="18"/>
      <w:szCs w:val="18"/>
      <w:lang w:val="en-US" w:eastAsia="zh-CN" w:bidi="ar-SA"/>
    </w:rPr>
  </w:style>
  <w:style w:type="paragraph" w:styleId="1179" w:customStyle="1">
    <w:name w:val="页脚1"/>
    <w:basedOn w:val="949"/>
    <w:link w:val="1178"/>
    <w:uiPriority w:val="99"/>
    <w:qFormat/>
    <w:pPr>
      <w:jc w:val="left"/>
      <w:tabs>
        <w:tab w:val="center" w:pos="4153" w:leader="none"/>
        <w:tab w:val="right" w:pos="8306" w:leader="none"/>
      </w:tabs>
    </w:pPr>
    <w:rPr>
      <w:rFonts w:eastAsia="黑体"/>
      <w:sz w:val="18"/>
      <w:szCs w:val="18"/>
    </w:rPr>
  </w:style>
  <w:style w:type="character" w:styleId="1180" w:customStyle="1">
    <w:name w:val="页码11"/>
    <w:qFormat/>
  </w:style>
  <w:style w:type="character" w:styleId="1181" w:customStyle="1">
    <w:name w:val="f121"/>
    <w:qFormat/>
    <w:rPr>
      <w:rFonts w:cs="Times New Roman"/>
      <w:sz w:val="18"/>
      <w:szCs w:val="18"/>
    </w:rPr>
  </w:style>
  <w:style w:type="character" w:styleId="1182" w:customStyle="1">
    <w:name w:val="HTML 引文1"/>
    <w:uiPriority w:val="99"/>
    <w:unhideWhenUsed/>
    <w:qFormat/>
  </w:style>
  <w:style w:type="character" w:styleId="1183" w:customStyle="1">
    <w:name w:val="引用 Char"/>
    <w:link w:val="1184"/>
    <w:uiPriority w:val="29"/>
    <w:qFormat/>
    <w:rPr>
      <w:i/>
    </w:rPr>
  </w:style>
  <w:style w:type="paragraph" w:styleId="1184" w:customStyle="1">
    <w:name w:val="引用1"/>
    <w:basedOn w:val="949"/>
    <w:next w:val="949"/>
    <w:link w:val="1183"/>
    <w:uiPriority w:val="29"/>
    <w:qFormat/>
    <w:pPr>
      <w:ind w:left="720" w:right="720"/>
    </w:pPr>
    <w:rPr>
      <w:i/>
      <w:sz w:val="20"/>
      <w:szCs w:val="20"/>
    </w:rPr>
  </w:style>
  <w:style w:type="character" w:styleId="1185" w:customStyle="1">
    <w:name w:val="正文文本缩进 3 Char"/>
    <w:link w:val="1186"/>
    <w:qFormat/>
    <w:rPr>
      <w:rFonts w:ascii="仿宋_GB2312" w:hAnsi="宋体" w:eastAsia="仿宋_GB2312"/>
      <w:color w:val="000000"/>
      <w:sz w:val="24"/>
      <w:szCs w:val="24"/>
      <w:lang w:val="en-US" w:eastAsia="zh-CN" w:bidi="ar-SA"/>
    </w:rPr>
  </w:style>
  <w:style w:type="paragraph" w:styleId="1186" w:customStyle="1">
    <w:name w:val="正文文本缩进 31"/>
    <w:basedOn w:val="949"/>
    <w:link w:val="1185"/>
    <w:qFormat/>
    <w:pPr>
      <w:ind w:firstLine="480"/>
      <w:jc w:val="left"/>
    </w:pPr>
    <w:rPr>
      <w:rFonts w:ascii="仿宋_GB2312" w:hAnsi="宋体" w:eastAsia="仿宋_GB2312"/>
      <w:color w:val="000000"/>
      <w:sz w:val="24"/>
    </w:rPr>
  </w:style>
  <w:style w:type="character" w:styleId="1187" w:customStyle="1">
    <w:name w:val="Char Char1"/>
    <w:qFormat/>
    <w:rPr>
      <w:rFonts w:ascii="宋体" w:hAnsi="Courier New" w:eastAsia="宋体"/>
      <w:sz w:val="24"/>
      <w:szCs w:val="24"/>
      <w:lang w:val="en-US" w:eastAsia="zh-CN" w:bidi="ar-SA"/>
    </w:rPr>
  </w:style>
  <w:style w:type="character" w:styleId="1188" w:customStyle="1">
    <w:name w:val="纯文本 Char Char Char"/>
    <w:qFormat/>
    <w:rPr>
      <w:rFonts w:ascii="宋体" w:hAnsi="Courier New" w:eastAsia="宋体"/>
      <w:sz w:val="21"/>
      <w:lang w:val="en-US" w:eastAsia="zh-CN" w:bidi="ar-SA"/>
    </w:rPr>
  </w:style>
  <w:style w:type="character" w:styleId="1189" w:customStyle="1">
    <w:name w:val="超链接1"/>
    <w:qFormat/>
    <w:rPr>
      <w:color w:val="0000ff"/>
      <w:u w:val="none"/>
    </w:rPr>
  </w:style>
  <w:style w:type="character" w:styleId="1190" w:customStyle="1">
    <w:name w:val="Char Char5"/>
    <w:qFormat/>
    <w:rPr>
      <w:rFonts w:ascii="宋体" w:hAnsi="Courier New" w:eastAsia="宋体"/>
      <w:sz w:val="21"/>
      <w:lang w:val="en-US" w:eastAsia="zh-CN" w:bidi="ar-SA"/>
    </w:rPr>
  </w:style>
  <w:style w:type="character" w:styleId="1191" w:customStyle="1">
    <w:name w:val="HTML 缩写1"/>
    <w:uiPriority w:val="99"/>
    <w:unhideWhenUsed/>
    <w:qFormat/>
  </w:style>
  <w:style w:type="character" w:styleId="1192" w:customStyle="1">
    <w:name w:val="HTML 打字机1"/>
    <w:uiPriority w:val="99"/>
    <w:unhideWhenUsed/>
    <w:qFormat/>
    <w:rPr>
      <w:rFonts w:ascii="monospace" w:hAnsi="monospace" w:eastAsia="monospace" w:cs="monospace"/>
      <w:sz w:val="20"/>
    </w:rPr>
  </w:style>
  <w:style w:type="character" w:styleId="1193" w:customStyle="1">
    <w:name w:val="HTML 预设格式 Char1"/>
    <w:qFormat/>
    <w:rPr>
      <w:rFonts w:ascii="Courier New" w:hAnsi="Courier New" w:cs="Courier New"/>
    </w:rPr>
  </w:style>
  <w:style w:type="character" w:styleId="1194" w:customStyle="1">
    <w:name w:val="font51"/>
    <w:qFormat/>
    <w:rPr>
      <w:rFonts w:ascii="Times New Roman" w:hAnsi="Times New Roman" w:cs="Times New Roman"/>
      <w:color w:val="000000"/>
      <w:sz w:val="32"/>
      <w:szCs w:val="32"/>
      <w:u w:val="none"/>
    </w:rPr>
  </w:style>
  <w:style w:type="character" w:styleId="1195" w:customStyle="1">
    <w:name w:val="font31"/>
    <w:basedOn w:val="959"/>
    <w:qFormat/>
    <w:rPr>
      <w:rFonts w:hint="eastAsia" w:ascii="宋体" w:hAnsi="宋体" w:eastAsia="宋体" w:cs="宋体"/>
      <w:color w:val="000000"/>
      <w:sz w:val="20"/>
      <w:szCs w:val="20"/>
      <w:u w:val="none"/>
    </w:rPr>
  </w:style>
  <w:style w:type="character" w:styleId="1196" w:customStyle="1">
    <w:name w:val="默认段落字体1"/>
    <w:qFormat/>
  </w:style>
  <w:style w:type="character" w:styleId="1197" w:customStyle="1">
    <w:name w:val="bulletintext1"/>
    <w:qFormat/>
    <w:rPr>
      <w:color w:val="000000"/>
      <w:sz w:val="18"/>
      <w:szCs w:val="18"/>
    </w:rPr>
  </w:style>
  <w:style w:type="character" w:styleId="1198" w:customStyle="1">
    <w:name w:val="Plain Text Char Char"/>
    <w:qFormat/>
    <w:rPr>
      <w:rFonts w:ascii="宋体" w:hAnsi="Courier New" w:eastAsia="宋体"/>
    </w:rPr>
  </w:style>
  <w:style w:type="character" w:styleId="1199" w:customStyle="1">
    <w:name w:val="标题 2 Char"/>
    <w:link w:val="1200"/>
    <w:qFormat/>
    <w:rPr>
      <w:rFonts w:ascii="Arial" w:hAnsi="Arial" w:eastAsia="黑体"/>
      <w:b/>
      <w:bCs/>
      <w:sz w:val="32"/>
      <w:szCs w:val="32"/>
      <w:lang w:val="en-US" w:eastAsia="zh-CN" w:bidi="ar-SA"/>
    </w:rPr>
  </w:style>
  <w:style w:type="paragraph" w:styleId="1200" w:customStyle="1">
    <w:name w:val="标题 21"/>
    <w:basedOn w:val="949"/>
    <w:next w:val="949"/>
    <w:link w:val="1199"/>
    <w:qFormat/>
    <w:pPr>
      <w:keepLines/>
      <w:keepNext/>
      <w:spacing w:before="260" w:after="260" w:line="413" w:lineRule="auto"/>
      <w:outlineLvl w:val="1"/>
    </w:pPr>
    <w:rPr>
      <w:rFonts w:ascii="Arial" w:hAnsi="Arial" w:eastAsia="黑体"/>
      <w:b/>
      <w:bCs/>
      <w:sz w:val="32"/>
      <w:szCs w:val="32"/>
    </w:rPr>
  </w:style>
  <w:style w:type="character" w:styleId="1201" w:customStyle="1">
    <w:name w:val="强调1"/>
    <w:qFormat/>
    <w:rPr>
      <w:rFonts w:cs="Times New Roman"/>
      <w:color w:val="cc0000"/>
    </w:rPr>
  </w:style>
  <w:style w:type="character" w:styleId="1202" w:customStyle="1">
    <w:name w:val="font01"/>
    <w:qFormat/>
    <w:rPr>
      <w:rFonts w:hint="eastAsia" w:ascii="宋体" w:hAnsi="宋体" w:eastAsia="宋体" w:cs="宋体"/>
      <w:color w:val="000000"/>
      <w:sz w:val="22"/>
      <w:szCs w:val="22"/>
      <w:u w:val="none"/>
    </w:rPr>
  </w:style>
  <w:style w:type="character" w:styleId="1203" w:customStyle="1">
    <w:name w:val="标题 Char"/>
    <w:link w:val="1204"/>
    <w:qFormat/>
    <w:rPr>
      <w:rFonts w:ascii="Arial" w:hAnsi="Arial" w:eastAsia="黑体"/>
      <w:b/>
      <w:bCs/>
      <w:color w:val="663300"/>
      <w:sz w:val="32"/>
      <w:szCs w:val="32"/>
      <w:lang w:val="en-US" w:eastAsia="zh-CN" w:bidi="ar-SA"/>
    </w:rPr>
  </w:style>
  <w:style w:type="paragraph" w:styleId="1204" w:customStyle="1">
    <w:name w:val="标题1"/>
    <w:basedOn w:val="949"/>
    <w:link w:val="1203"/>
    <w:qFormat/>
    <w:pPr>
      <w:numPr>
        <w:numId w:val="2"/>
      </w:numPr>
      <w:jc w:val="center"/>
      <w:spacing w:before="240" w:after="240"/>
      <w:outlineLvl w:val="0"/>
    </w:pPr>
    <w:rPr>
      <w:rFonts w:ascii="Arial" w:hAnsi="Arial" w:eastAsia="黑体"/>
      <w:b/>
      <w:bCs/>
      <w:color w:val="663300"/>
      <w:sz w:val="32"/>
      <w:szCs w:val="32"/>
    </w:rPr>
  </w:style>
  <w:style w:type="character" w:styleId="1205" w:customStyle="1">
    <w:name w:val="页脚 Char1"/>
    <w:qFormat/>
    <w:rPr>
      <w:rFonts w:ascii="Times New Roman" w:hAnsi="Times New Roman" w:eastAsia="宋体" w:cs="Times New Roman"/>
      <w:sz w:val="18"/>
      <w:szCs w:val="18"/>
    </w:rPr>
  </w:style>
  <w:style w:type="character" w:styleId="1206" w:customStyle="1">
    <w:name w:val="表格文字 Char1"/>
    <w:qFormat/>
    <w:rPr>
      <w:rFonts w:ascii="宋体" w:hAnsi="Courier New" w:eastAsia="宋体"/>
      <w:sz w:val="21"/>
      <w:lang w:val="en-US" w:eastAsia="zh-CN" w:bidi="ar-SA"/>
    </w:rPr>
  </w:style>
  <w:style w:type="character" w:styleId="1207" w:customStyle="1">
    <w:name w:val="apple-style-span"/>
    <w:qFormat/>
    <w:rPr>
      <w:rFonts w:cs="Times New Roman"/>
    </w:rPr>
  </w:style>
  <w:style w:type="character" w:styleId="1208" w:customStyle="1">
    <w:name w:val="标题 4 Char"/>
    <w:link w:val="1209"/>
    <w:qFormat/>
    <w:rPr>
      <w:rFonts w:ascii="Arial" w:hAnsi="Arial" w:eastAsia="黑体"/>
      <w:b/>
      <w:bCs/>
      <w:sz w:val="28"/>
      <w:szCs w:val="28"/>
    </w:rPr>
  </w:style>
  <w:style w:type="paragraph" w:styleId="1209" w:customStyle="1">
    <w:name w:val="标题 41"/>
    <w:basedOn w:val="949"/>
    <w:next w:val="949"/>
    <w:link w:val="1208"/>
    <w:qFormat/>
    <w:pPr>
      <w:keepLines/>
      <w:keepNext/>
      <w:spacing w:before="280" w:after="290" w:line="376" w:lineRule="auto"/>
      <w:outlineLvl w:val="3"/>
    </w:pPr>
    <w:rPr>
      <w:rFonts w:ascii="Arial" w:hAnsi="Arial" w:eastAsia="黑体"/>
      <w:b/>
      <w:bCs/>
      <w:sz w:val="28"/>
      <w:szCs w:val="28"/>
    </w:rPr>
  </w:style>
  <w:style w:type="character" w:styleId="1210" w:customStyle="1">
    <w:name w:val="文档结构图 Char"/>
    <w:link w:val="1211"/>
    <w:qFormat/>
    <w:rPr>
      <w:sz w:val="21"/>
      <w:szCs w:val="24"/>
      <w:shd w:val="clear" w:color="auto" w:fill="000080"/>
    </w:rPr>
  </w:style>
  <w:style w:type="paragraph" w:styleId="1211" w:customStyle="1">
    <w:name w:val="文档结构图1"/>
    <w:basedOn w:val="949"/>
    <w:link w:val="1210"/>
    <w:qFormat/>
    <w:pPr>
      <w:shd w:val="clear" w:color="auto" w:fill="000080"/>
    </w:pPr>
  </w:style>
  <w:style w:type="character" w:styleId="1212" w:customStyle="1">
    <w:name w:val="HTML 变量1"/>
    <w:uiPriority w:val="99"/>
    <w:unhideWhenUsed/>
    <w:qFormat/>
  </w:style>
  <w:style w:type="character" w:styleId="1213" w:customStyle="1">
    <w:name w:val="font11"/>
    <w:qFormat/>
    <w:rPr>
      <w:rFonts w:ascii="����" w:hAnsi="����" w:eastAsia="����" w:cs="����"/>
      <w:color w:val="393939"/>
      <w:sz w:val="18"/>
      <w:szCs w:val="18"/>
      <w:u w:val="none"/>
    </w:rPr>
  </w:style>
  <w:style w:type="paragraph" w:styleId="1214" w:customStyle="1">
    <w:name w:val="目录 91"/>
    <w:basedOn w:val="949"/>
    <w:next w:val="949"/>
    <w:qFormat/>
    <w:pPr>
      <w:jc w:val="left"/>
    </w:pPr>
    <w:rPr>
      <w:sz w:val="22"/>
      <w:szCs w:val="22"/>
    </w:rPr>
  </w:style>
  <w:style w:type="paragraph" w:styleId="1215" w:customStyle="1">
    <w:name w:val="目录 61"/>
    <w:basedOn w:val="949"/>
    <w:next w:val="949"/>
    <w:qFormat/>
    <w:pPr>
      <w:jc w:val="center"/>
    </w:pPr>
    <w:rPr>
      <w:szCs w:val="21"/>
    </w:rPr>
  </w:style>
  <w:style w:type="paragraph" w:styleId="1216" w:customStyle="1">
    <w:name w:val="列表 21"/>
    <w:basedOn w:val="949"/>
    <w:qFormat/>
    <w:pPr>
      <w:ind w:left="100" w:hanging="200"/>
    </w:pPr>
    <w:rPr>
      <w:sz w:val="28"/>
    </w:rPr>
  </w:style>
  <w:style w:type="paragraph" w:styleId="1217" w:customStyle="1">
    <w:name w:val="列出段落1"/>
    <w:basedOn w:val="949"/>
    <w:qFormat/>
    <w:pPr>
      <w:ind w:firstLine="420"/>
      <w:spacing w:line="360" w:lineRule="auto"/>
    </w:pPr>
    <w:rPr>
      <w:rFonts w:ascii="Calibri" w:hAnsi="Calibri"/>
      <w:sz w:val="24"/>
      <w:szCs w:val="22"/>
    </w:rPr>
  </w:style>
  <w:style w:type="paragraph" w:styleId="1218" w:customStyle="1">
    <w:name w:val="样式 正文（首行缩进两字） + 宋体 小四"/>
    <w:basedOn w:val="1125"/>
    <w:qFormat/>
    <w:pPr>
      <w:ind w:left="899" w:firstLine="3220"/>
      <w:jc w:val="left"/>
      <w:spacing w:line="100" w:lineRule="atLeast"/>
    </w:pPr>
    <w:rPr>
      <w:rFonts w:ascii="仿宋_GB2312" w:hAnsi="宋体" w:eastAsia="仿宋_GB2312"/>
      <w:sz w:val="28"/>
      <w:szCs w:val="28"/>
    </w:rPr>
  </w:style>
  <w:style w:type="paragraph" w:styleId="1219" w:customStyle="1">
    <w:name w:val="题注1"/>
    <w:basedOn w:val="949"/>
    <w:next w:val="949"/>
    <w:qFormat/>
    <w:pPr>
      <w:spacing w:before="152" w:after="160"/>
    </w:pPr>
    <w:rPr>
      <w:rFonts w:ascii="Arial" w:hAnsi="Arial" w:eastAsia="黑体" w:cs="Arial"/>
      <w:sz w:val="20"/>
      <w:szCs w:val="20"/>
    </w:rPr>
  </w:style>
  <w:style w:type="paragraph" w:styleId="1220" w:customStyle="1">
    <w:name w:val="目录 41"/>
    <w:basedOn w:val="949"/>
    <w:next w:val="949"/>
    <w:qFormat/>
    <w:pPr>
      <w:jc w:val="left"/>
    </w:pPr>
    <w:rPr>
      <w:sz w:val="22"/>
      <w:szCs w:val="22"/>
    </w:rPr>
  </w:style>
  <w:style w:type="paragraph" w:styleId="1221" w:customStyle="1">
    <w:name w:val="列表编号 31"/>
    <w:basedOn w:val="949"/>
    <w:qFormat/>
    <w:pPr>
      <w:numPr>
        <w:numId w:val="3"/>
      </w:numPr>
    </w:pPr>
  </w:style>
  <w:style w:type="paragraph" w:styleId="1222" w:customStyle="1">
    <w:name w:val="表内文字"/>
    <w:basedOn w:val="949"/>
    <w:qFormat/>
    <w:pPr>
      <w:jc w:val="center"/>
      <w:spacing w:line="360" w:lineRule="auto"/>
      <w:tabs>
        <w:tab w:val="left" w:pos="1418" w:leader="none"/>
      </w:tabs>
    </w:pPr>
    <w:rPr>
      <w:rFonts w:ascii="仿宋_GB2312" w:eastAsia="仿宋_GB2312"/>
      <w:spacing w:val="-20"/>
      <w:sz w:val="24"/>
    </w:rPr>
  </w:style>
  <w:style w:type="paragraph" w:styleId="1223" w:customStyle="1">
    <w:name w:val="中等深浅底纹 1 - 着色 11"/>
    <w:uiPriority w:val="1"/>
    <w:qFormat/>
    <w:pPr>
      <w:jc w:val="both"/>
      <w:widowControl w:val="off"/>
    </w:pPr>
    <w:rPr>
      <w:sz w:val="21"/>
      <w:szCs w:val="22"/>
    </w:rPr>
  </w:style>
  <w:style w:type="paragraph" w:styleId="1224" w:customStyle="1">
    <w:name w:val="BodyTextIndent1"/>
    <w:basedOn w:val="949"/>
    <w:next w:val="1225"/>
    <w:qFormat/>
    <w:pPr>
      <w:ind w:firstLine="301"/>
      <w:spacing w:line="200" w:lineRule="exact"/>
    </w:pPr>
    <w:rPr>
      <w:rFonts w:ascii="宋体" w:hAnsi="Courier New"/>
      <w:spacing w:val="-4"/>
      <w:sz w:val="18"/>
      <w:szCs w:val="20"/>
    </w:rPr>
  </w:style>
  <w:style w:type="paragraph" w:styleId="1225" w:customStyle="1">
    <w:name w:val="EnvelopeReturn1"/>
    <w:basedOn w:val="949"/>
    <w:qFormat/>
    <w:rPr>
      <w:rFonts w:ascii="Arial" w:hAnsi="Arial"/>
    </w:rPr>
  </w:style>
  <w:style w:type="paragraph" w:styleId="1226" w:customStyle="1">
    <w:name w:val="一级目录"/>
    <w:next w:val="949"/>
    <w:qFormat/>
    <w:pPr>
      <w:jc w:val="center"/>
      <w:spacing w:after="312"/>
      <w:outlineLvl w:val="0"/>
    </w:pPr>
    <w:rPr>
      <w:rFonts w:ascii="黑体" w:eastAsia="黑体"/>
      <w:b/>
      <w:sz w:val="44"/>
      <w:szCs w:val="44"/>
    </w:rPr>
  </w:style>
  <w:style w:type="paragraph" w:styleId="1227" w:customStyle="1">
    <w:name w:val="内容标题"/>
    <w:basedOn w:val="1211"/>
    <w:qFormat/>
    <w:rPr>
      <w:rFonts w:ascii="Tahoma" w:hAnsi="Tahoma"/>
      <w:sz w:val="24"/>
    </w:rPr>
  </w:style>
  <w:style w:type="paragraph" w:styleId="1228" w:customStyle="1">
    <w:name w:val="Char1"/>
    <w:basedOn w:val="949"/>
    <w:qFormat/>
    <w:pPr>
      <w:tabs>
        <w:tab w:val="left" w:pos="360" w:leader="none"/>
      </w:tabs>
    </w:pPr>
  </w:style>
  <w:style w:type="paragraph" w:styleId="1229" w:customStyle="1">
    <w:name w:val="Table Paragraph"/>
    <w:basedOn w:val="949"/>
    <w:uiPriority w:val="1"/>
    <w:qFormat/>
    <w:pPr>
      <w:jc w:val="left"/>
    </w:pPr>
    <w:rPr>
      <w:rFonts w:ascii="微软雅黑" w:hAnsi="微软雅黑" w:eastAsia="微软雅黑" w:cs="微软雅黑"/>
      <w:sz w:val="22"/>
      <w:lang w:val="zh-CN" w:bidi="zh-CN"/>
    </w:rPr>
  </w:style>
  <w:style w:type="paragraph" w:styleId="1230" w:customStyle="1">
    <w:name w:val="01 标题-封面"/>
    <w:next w:val="1142"/>
    <w:qFormat/>
    <w:rPr>
      <w:rFonts w:ascii="Arial" w:hAnsi="Arial" w:eastAsia="黑体" w:cs="Arial"/>
      <w:b/>
      <w:bCs/>
      <w:color w:val="800000"/>
      <w:sz w:val="72"/>
      <w:szCs w:val="32"/>
    </w:rPr>
  </w:style>
  <w:style w:type="paragraph" w:styleId="1231" w:customStyle="1">
    <w:name w:val="目录 51"/>
    <w:basedOn w:val="949"/>
    <w:next w:val="949"/>
    <w:qFormat/>
    <w:pPr>
      <w:jc w:val="left"/>
    </w:pPr>
    <w:rPr>
      <w:sz w:val="22"/>
      <w:szCs w:val="22"/>
    </w:rPr>
  </w:style>
  <w:style w:type="paragraph" w:styleId="1232" w:customStyle="1">
    <w:name w:val="列表编号1"/>
    <w:basedOn w:val="949"/>
    <w:qFormat/>
    <w:pPr>
      <w:numPr>
        <w:numId w:val="4"/>
      </w:numPr>
      <w:ind w:left="454" w:hanging="284"/>
      <w:jc w:val="left"/>
      <w:spacing w:after="156"/>
      <w:widowControl/>
      <w:tabs>
        <w:tab w:val="left" w:pos="454" w:leader="none"/>
        <w:tab w:val="left" w:pos="720" w:leader="none"/>
      </w:tabs>
    </w:pPr>
    <w:rPr>
      <w:sz w:val="24"/>
      <w:szCs w:val="20"/>
    </w:rPr>
  </w:style>
  <w:style w:type="paragraph" w:styleId="1233" w:customStyle="1">
    <w:name w:val="样式 标题 1 + (符号) 宋体 小四 黑色 两端对齐 段前: 0 磅 段后: 0 磅 行距: 1.5 倍行距"/>
    <w:basedOn w:val="1162"/>
    <w:qFormat/>
    <w:pPr>
      <w:jc w:val="left"/>
      <w:keepLines w:val="0"/>
      <w:keepNext w:val="0"/>
      <w:spacing w:before="0" w:after="0" w:line="360" w:lineRule="auto"/>
    </w:pPr>
    <w:rPr>
      <w:rFonts w:ascii="宋体" w:hAnsi="宋体" w:cs="宋体"/>
      <w:color w:val="000000"/>
      <w:sz w:val="24"/>
      <w:szCs w:val="20"/>
    </w:rPr>
  </w:style>
  <w:style w:type="paragraph" w:styleId="1234" w:customStyle="1">
    <w:name w:val="TOC 标题111"/>
    <w:uiPriority w:val="39"/>
    <w:unhideWhenUsed/>
    <w:qFormat/>
  </w:style>
  <w:style w:type="paragraph" w:styleId="1235" w:customStyle="1">
    <w:name w:val="列出段落3"/>
    <w:basedOn w:val="949"/>
    <w:uiPriority w:val="99"/>
    <w:qFormat/>
    <w:pPr>
      <w:ind w:firstLine="420"/>
    </w:pPr>
    <w:rPr>
      <w:rFonts w:ascii="Calibri" w:hAnsi="Calibri" w:eastAsia="楷体"/>
      <w:szCs w:val="22"/>
    </w:rPr>
  </w:style>
  <w:style w:type="paragraph" w:styleId="1236" w:customStyle="1">
    <w:name w:val="目录 21"/>
    <w:basedOn w:val="949"/>
    <w:next w:val="949"/>
    <w:qFormat/>
    <w:pPr>
      <w:ind w:left="420"/>
      <w:spacing w:line="360" w:lineRule="auto"/>
      <w:tabs>
        <w:tab w:val="right" w:pos="9060" w:leader="none"/>
      </w:tabs>
    </w:pPr>
  </w:style>
  <w:style w:type="paragraph" w:styleId="1237" w:customStyle="1">
    <w:name w:val="_Style 3"/>
    <w:qFormat/>
    <w:pPr>
      <w:jc w:val="both"/>
      <w:widowControl w:val="off"/>
    </w:pPr>
    <w:rPr>
      <w:sz w:val="21"/>
      <w:szCs w:val="24"/>
    </w:rPr>
  </w:style>
  <w:style w:type="paragraph" w:styleId="1238" w:customStyle="1">
    <w:name w:val="正文缩进2字符"/>
    <w:basedOn w:val="949"/>
    <w:qFormat/>
    <w:pPr>
      <w:ind w:firstLine="480"/>
      <w:spacing w:line="360" w:lineRule="auto"/>
    </w:pPr>
    <w:rPr>
      <w:rFonts w:cs="宋体"/>
      <w:sz w:val="24"/>
    </w:rPr>
  </w:style>
  <w:style w:type="paragraph" w:styleId="1239" w:customStyle="1">
    <w:name w:val="_Style 12"/>
    <w:basedOn w:val="1211"/>
    <w:qFormat/>
    <w:pPr>
      <w:jc w:val="left"/>
      <w:spacing w:line="360" w:lineRule="auto"/>
      <w:widowControl/>
    </w:pPr>
    <w:rPr>
      <w:sz w:val="24"/>
    </w:rPr>
  </w:style>
  <w:style w:type="paragraph" w:styleId="1240" w:customStyle="1">
    <w:name w:val="正文文本缩进 21"/>
    <w:basedOn w:val="949"/>
    <w:qFormat/>
    <w:pPr>
      <w:ind w:left="420"/>
      <w:spacing w:after="120" w:line="480" w:lineRule="auto"/>
    </w:pPr>
    <w:rPr>
      <w:rFonts w:ascii="Calibri" w:hAnsi="Calibri"/>
    </w:rPr>
  </w:style>
  <w:style w:type="paragraph" w:styleId="1241" w:customStyle="1">
    <w:name w:val="目录 11"/>
    <w:basedOn w:val="1242"/>
    <w:next w:val="1242"/>
    <w:qFormat/>
  </w:style>
  <w:style w:type="paragraph" w:styleId="1242" w:customStyle="1">
    <w:name w:val="正文12"/>
    <w:next w:val="1243"/>
    <w:qFormat/>
  </w:style>
  <w:style w:type="paragraph" w:styleId="1243" w:customStyle="1">
    <w:name w:val="文本块11"/>
    <w:basedOn w:val="1244"/>
    <w:qFormat/>
    <w:pPr>
      <w:ind w:left="1440" w:right="1440"/>
      <w:spacing w:after="120"/>
    </w:pPr>
  </w:style>
  <w:style w:type="paragraph" w:styleId="1244" w:customStyle="1">
    <w:name w:val="正文121"/>
    <w:next w:val="1243"/>
    <w:qFormat/>
    <w:pPr>
      <w:jc w:val="both"/>
      <w:widowControl w:val="off"/>
    </w:pPr>
    <w:rPr>
      <w:sz w:val="21"/>
      <w:szCs w:val="24"/>
    </w:rPr>
  </w:style>
  <w:style w:type="paragraph" w:styleId="1245" w:customStyle="1">
    <w:name w:val="普通(网站)1"/>
    <w:basedOn w:val="949"/>
    <w:qFormat/>
    <w:pPr>
      <w:jc w:val="left"/>
      <w:spacing w:before="100" w:beforeAutospacing="1" w:after="100" w:afterAutospacing="1"/>
      <w:widowControl/>
    </w:pPr>
    <w:rPr>
      <w:rFonts w:ascii="宋体" w:hAnsi="宋体" w:cs="宋体"/>
      <w:color w:val="000000"/>
      <w:sz w:val="24"/>
    </w:rPr>
  </w:style>
  <w:style w:type="paragraph" w:styleId="1246" w:customStyle="1">
    <w:name w:val="默认段落字体 Para Char Char Char Char Char Char Char Char Char1 Char Char Char Char Char Char Char"/>
    <w:basedOn w:val="1211"/>
    <w:qFormat/>
  </w:style>
  <w:style w:type="paragraph" w:styleId="1247" w:customStyle="1">
    <w:name w:val="列表1"/>
    <w:basedOn w:val="949"/>
    <w:qFormat/>
    <w:pPr>
      <w:ind w:left="200" w:hanging="200"/>
    </w:pPr>
    <w:rPr>
      <w:sz w:val="28"/>
    </w:rPr>
  </w:style>
  <w:style w:type="paragraph" w:styleId="1248" w:customStyle="1">
    <w:name w:val="p0"/>
    <w:basedOn w:val="949"/>
    <w:qFormat/>
    <w:pPr>
      <w:widowControl/>
    </w:pPr>
    <w:rPr>
      <w:szCs w:val="21"/>
    </w:rPr>
  </w:style>
  <w:style w:type="paragraph" w:styleId="1249" w:customStyle="1">
    <w:name w:val="f9b"/>
    <w:basedOn w:val="949"/>
    <w:qFormat/>
    <w:pPr>
      <w:jc w:val="left"/>
      <w:spacing w:before="100" w:beforeAutospacing="1" w:after="100" w:afterAutospacing="1" w:line="375" w:lineRule="atLeast"/>
      <w:widowControl/>
    </w:pPr>
    <w:rPr>
      <w:rFonts w:ascii="Calibri" w:hAnsi="Calibri"/>
      <w:color w:val="000000"/>
      <w:sz w:val="18"/>
      <w:szCs w:val="18"/>
    </w:rPr>
  </w:style>
  <w:style w:type="paragraph" w:styleId="1250" w:customStyle="1">
    <w:name w:val="目录 71"/>
    <w:basedOn w:val="949"/>
    <w:next w:val="949"/>
    <w:qFormat/>
    <w:pPr>
      <w:jc w:val="left"/>
    </w:pPr>
    <w:rPr>
      <w:sz w:val="22"/>
      <w:szCs w:val="22"/>
    </w:rPr>
  </w:style>
  <w:style w:type="paragraph" w:styleId="1251" w:customStyle="1">
    <w:name w:val="p18"/>
    <w:basedOn w:val="949"/>
    <w:qFormat/>
    <w:pPr>
      <w:jc w:val="left"/>
      <w:spacing w:before="100" w:beforeAutospacing="1" w:after="100" w:afterAutospacing="1"/>
      <w:widowControl/>
    </w:pPr>
    <w:rPr>
      <w:rFonts w:ascii="宋体" w:hAnsi="宋体" w:cs="宋体"/>
      <w:sz w:val="24"/>
    </w:rPr>
  </w:style>
  <w:style w:type="paragraph" w:styleId="1252" w:customStyle="1">
    <w:name w:val="cas_content"/>
    <w:basedOn w:val="949"/>
    <w:qFormat/>
    <w:pPr>
      <w:jc w:val="left"/>
      <w:spacing w:before="100" w:beforeAutospacing="1" w:after="100" w:afterAutospacing="1"/>
      <w:widowControl/>
    </w:pPr>
    <w:rPr>
      <w:rFonts w:ascii="宋体" w:hAnsi="宋体" w:cs="宋体"/>
      <w:sz w:val="24"/>
    </w:rPr>
  </w:style>
  <w:style w:type="paragraph" w:styleId="1253" w:customStyle="1">
    <w:name w:val="样式 正文文本缩进 + 首行缩进:  2 字符 行距: 1.5 倍行距"/>
    <w:basedOn w:val="1103"/>
    <w:qFormat/>
    <w:pPr>
      <w:ind w:firstLine="645"/>
      <w:spacing w:before="156" w:after="120"/>
    </w:pPr>
    <w:rPr>
      <w:rFonts w:ascii="Calibri" w:hAnsi="Calibri" w:cs="宋体"/>
      <w:sz w:val="28"/>
    </w:rPr>
  </w:style>
  <w:style w:type="paragraph" w:styleId="1254" w:customStyle="1">
    <w:name w:val="Char"/>
    <w:basedOn w:val="949"/>
    <w:qFormat/>
    <w:pPr>
      <w:tabs>
        <w:tab w:val="left" w:pos="360" w:leader="none"/>
      </w:tabs>
    </w:pPr>
    <w:rPr>
      <w:sz w:val="24"/>
    </w:rPr>
  </w:style>
  <w:style w:type="paragraph" w:styleId="1255" w:customStyle="1">
    <w:name w:val="Char Char6 Char Char Char Char"/>
    <w:basedOn w:val="949"/>
    <w:qFormat/>
    <w:pPr>
      <w:ind w:left="420" w:firstLine="420"/>
      <w:spacing w:line="240" w:lineRule="atLeast"/>
    </w:pPr>
    <w:rPr>
      <w:szCs w:val="21"/>
    </w:rPr>
  </w:style>
  <w:style w:type="paragraph" w:styleId="1256" w:customStyle="1">
    <w:name w:val="表格0"/>
    <w:basedOn w:val="949"/>
    <w:qFormat/>
    <w:pPr>
      <w:jc w:val="left"/>
      <w:widowControl/>
    </w:pPr>
    <w:rPr>
      <w:sz w:val="24"/>
    </w:rPr>
  </w:style>
  <w:style w:type="paragraph" w:styleId="1257" w:customStyle="1">
    <w:name w:val="Char Char Char Char Char Char Char Char Char Char Char Char Char"/>
    <w:basedOn w:val="949"/>
    <w:qFormat/>
    <w:rPr>
      <w:szCs w:val="21"/>
    </w:rPr>
  </w:style>
  <w:style w:type="paragraph" w:styleId="1258" w:customStyle="1">
    <w:name w:val="_Style 5"/>
    <w:basedOn w:val="949"/>
    <w:qFormat/>
    <w:pPr>
      <w:tabs>
        <w:tab w:val="left" w:pos="360" w:leader="none"/>
      </w:tabs>
    </w:pPr>
  </w:style>
  <w:style w:type="paragraph" w:styleId="1259" w:customStyle="1">
    <w:name w:val="彩色列表 - 着色 11"/>
    <w:basedOn w:val="949"/>
    <w:uiPriority w:val="99"/>
    <w:qFormat/>
    <w:pPr>
      <w:ind w:firstLine="420"/>
    </w:pPr>
    <w:rPr>
      <w:sz w:val="20"/>
      <w:szCs w:val="20"/>
    </w:rPr>
  </w:style>
  <w:style w:type="paragraph" w:styleId="1260" w:customStyle="1">
    <w:name w:val="列出段落2"/>
    <w:basedOn w:val="949"/>
    <w:qFormat/>
    <w:pPr>
      <w:ind w:firstLine="420"/>
    </w:pPr>
    <w:rPr>
      <w:rFonts w:ascii="Calibri" w:hAnsi="Calibri"/>
      <w:szCs w:val="22"/>
    </w:rPr>
  </w:style>
  <w:style w:type="paragraph" w:styleId="1261" w:customStyle="1">
    <w:name w:val="首行缩进"/>
    <w:basedOn w:val="949"/>
    <w:qFormat/>
    <w:pPr>
      <w:ind w:firstLine="480"/>
      <w:spacing w:line="360" w:lineRule="auto"/>
    </w:pPr>
    <w:rPr>
      <w:rFonts w:ascii="宋体" w:hAnsi="宋体" w:cs="宋体"/>
      <w:sz w:val="24"/>
      <w:szCs w:val="21"/>
    </w:rPr>
  </w:style>
  <w:style w:type="paragraph" w:styleId="1262" w:customStyle="1">
    <w:name w:val="列出段落11"/>
    <w:basedOn w:val="949"/>
    <w:qFormat/>
    <w:pPr>
      <w:ind w:firstLine="420"/>
    </w:pPr>
  </w:style>
  <w:style w:type="paragraph" w:styleId="1263" w:customStyle="1">
    <w:name w:val="目录 81"/>
    <w:basedOn w:val="949"/>
    <w:next w:val="949"/>
    <w:qFormat/>
    <w:pPr>
      <w:jc w:val="left"/>
    </w:pPr>
    <w:rPr>
      <w:sz w:val="22"/>
      <w:szCs w:val="22"/>
    </w:rPr>
  </w:style>
  <w:style w:type="paragraph" w:styleId="1264" w:customStyle="1">
    <w:name w:val="无间隔1"/>
    <w:basedOn w:val="949"/>
    <w:qFormat/>
    <w:rPr>
      <w:sz w:val="20"/>
      <w:szCs w:val="20"/>
    </w:rPr>
  </w:style>
  <w:style w:type="paragraph" w:styleId="1265" w:customStyle="1">
    <w:name w:val="修订1"/>
    <w:uiPriority w:val="99"/>
    <w:unhideWhenUsed/>
    <w:qFormat/>
    <w:rPr>
      <w:sz w:val="21"/>
      <w:szCs w:val="24"/>
    </w:rPr>
  </w:style>
  <w:style w:type="paragraph" w:styleId="1266" w:customStyle="1">
    <w:name w:val="正文段"/>
    <w:basedOn w:val="949"/>
    <w:qFormat/>
    <w:pPr>
      <w:ind w:firstLine="200"/>
      <w:spacing w:after="156"/>
      <w:widowControl/>
    </w:pPr>
    <w:rPr>
      <w:sz w:val="24"/>
      <w:szCs w:val="20"/>
    </w:rPr>
  </w:style>
  <w:style w:type="paragraph" w:styleId="1267" w:customStyle="1">
    <w:name w:val="Char2"/>
    <w:basedOn w:val="949"/>
    <w:qFormat/>
    <w:pPr>
      <w:ind w:left="432" w:hanging="432"/>
    </w:pPr>
    <w:rPr>
      <w:sz w:val="24"/>
    </w:rPr>
  </w:style>
  <w:style w:type="paragraph" w:styleId="1268" w:customStyle="1">
    <w:name w:val="文本块1"/>
    <w:basedOn w:val="949"/>
    <w:qFormat/>
    <w:pPr>
      <w:ind w:left="-359" w:right="31" w:firstLine="980"/>
      <w:spacing w:line="400" w:lineRule="exact"/>
    </w:pPr>
    <w:rPr>
      <w:rFonts w:ascii="宋体" w:hAnsi="宋体"/>
      <w:sz w:val="28"/>
      <w:szCs w:val="32"/>
    </w:rPr>
  </w:style>
  <w:style w:type="paragraph" w:styleId="1269" w:customStyle="1">
    <w:name w:val="Char Char Char Char Char Char"/>
    <w:basedOn w:val="949"/>
    <w:qFormat/>
    <w:pPr>
      <w:jc w:val="left"/>
      <w:spacing w:after="160" w:line="240" w:lineRule="exact"/>
      <w:widowControl/>
    </w:pPr>
  </w:style>
  <w:style w:type="paragraph" w:styleId="1270" w:customStyle="1">
    <w:name w:val="索引 41"/>
    <w:basedOn w:val="949"/>
    <w:next w:val="949"/>
    <w:uiPriority w:val="99"/>
    <w:qFormat/>
    <w:pPr>
      <w:ind w:left="600"/>
    </w:pPr>
    <w:rPr>
      <w:rFonts w:ascii="Verdana" w:hAnsi="Verdana"/>
      <w:szCs w:val="20"/>
    </w:rPr>
  </w:style>
  <w:style w:type="paragraph" w:styleId="1271" w:customStyle="1">
    <w:name w:val="目录 31"/>
    <w:basedOn w:val="949"/>
    <w:next w:val="949"/>
    <w:qFormat/>
    <w:pPr>
      <w:ind w:left="840"/>
    </w:pPr>
  </w:style>
  <w:style w:type="paragraph" w:styleId="1272" w:customStyle="1">
    <w:name w:val="默认段落字体 Para Char Char Char Char Char Char Char Char Char1 Char Char Char Char"/>
    <w:basedOn w:val="949"/>
    <w:qFormat/>
    <w:rPr>
      <w:rFonts w:ascii="Tahoma" w:hAnsi="Tahoma"/>
      <w:sz w:val="24"/>
      <w:szCs w:val="20"/>
    </w:rPr>
  </w:style>
  <w:style w:type="paragraph" w:styleId="1273" w:customStyle="1">
    <w:name w:val="表内容"/>
    <w:basedOn w:val="949"/>
    <w:qFormat/>
    <w:pPr>
      <w:jc w:val="left"/>
      <w:spacing w:line="320" w:lineRule="exact"/>
      <w:widowControl/>
    </w:pPr>
    <w:rPr>
      <w:rFonts w:ascii="Calibri" w:hAnsi="Calibri" w:cs="Arial"/>
      <w:sz w:val="20"/>
    </w:rPr>
  </w:style>
  <w:style w:type="paragraph" w:styleId="1274" w:customStyle="1">
    <w:name w:val="Char Char Char Char Char Char Char Char Char1 Char"/>
    <w:basedOn w:val="1211"/>
    <w:qFormat/>
    <w:pPr>
      <w:spacing w:line="360" w:lineRule="auto"/>
    </w:pPr>
    <w:rPr>
      <w:rFonts w:ascii="Tahoma" w:hAnsi="Tahoma"/>
      <w:sz w:val="24"/>
    </w:rPr>
  </w:style>
  <w:style w:type="paragraph" w:styleId="1275" w:customStyle="1">
    <w:name w:val="__正文"/>
    <w:qFormat/>
    <w:pPr>
      <w:ind w:firstLine="200"/>
      <w:spacing w:line="360" w:lineRule="auto"/>
    </w:pPr>
    <w:rPr>
      <w:sz w:val="24"/>
      <w:szCs w:val="21"/>
    </w:rPr>
  </w:style>
  <w:style w:type="paragraph" w:styleId="1276" w:customStyle="1">
    <w:name w:val="Char Char Char1 Char"/>
    <w:basedOn w:val="949"/>
    <w:qFormat/>
    <w:rPr>
      <w:rFonts w:ascii="Tahoma" w:hAnsi="Tahoma"/>
      <w:sz w:val="24"/>
      <w:szCs w:val="20"/>
    </w:rPr>
  </w:style>
  <w:style w:type="paragraph" w:styleId="1277" w:customStyle="1">
    <w:name w:val="TOC 标题11"/>
    <w:basedOn w:val="1162"/>
    <w:next w:val="949"/>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78" w:customStyle="1">
    <w:name w:val="xl25"/>
    <w:basedOn w:val="949"/>
    <w:qFormat/>
    <w:pPr>
      <w:jc w:val="center"/>
      <w:spacing w:before="100" w:beforeAutospacing="1" w:after="100" w:afterAutospacing="1"/>
      <w:widowControl/>
    </w:pPr>
    <w:rPr>
      <w:rFonts w:hint="eastAsia" w:ascii="楷体_GB2312" w:hAnsi="宋体" w:eastAsia="楷体_GB2312"/>
      <w:sz w:val="24"/>
    </w:rPr>
  </w:style>
  <w:style w:type="paragraph" w:styleId="1279" w:customStyle="1">
    <w:name w:val="普通(网站)11"/>
    <w:basedOn w:val="949"/>
    <w:qFormat/>
    <w:pPr>
      <w:jc w:val="left"/>
      <w:spacing w:before="100" w:beforeAutospacing="1" w:after="100" w:afterAutospacing="1"/>
      <w:widowControl/>
    </w:pPr>
    <w:rPr>
      <w:rFonts w:ascii="宋体" w:hAnsi="宋体" w:cs="宋体"/>
      <w:sz w:val="24"/>
    </w:rPr>
  </w:style>
  <w:style w:type="paragraph" w:styleId="1280" w:customStyle="1">
    <w:name w:val="列出段落21"/>
    <w:basedOn w:val="949"/>
    <w:uiPriority w:val="99"/>
    <w:qFormat/>
    <w:pPr>
      <w:ind w:firstLine="420"/>
    </w:pPr>
  </w:style>
  <w:style w:type="paragraph" w:styleId="1281" w:customStyle="1">
    <w:name w:val="纯文本1"/>
    <w:basedOn w:val="949"/>
    <w:next w:val="1081"/>
    <w:qFormat/>
    <w:rPr>
      <w:rFonts w:ascii="宋体" w:hAnsi="Courier New"/>
      <w:szCs w:val="22"/>
    </w:rPr>
  </w:style>
  <w:style w:type="paragraph" w:styleId="1282" w:customStyle="1">
    <w:name w:val="tabletext"/>
    <w:basedOn w:val="949"/>
    <w:qFormat/>
    <w:pPr>
      <w:jc w:val="left"/>
      <w:spacing w:line="300" w:lineRule="atLeast"/>
      <w:widowControl/>
    </w:pPr>
    <w:rPr>
      <w:rFonts w:ascii="宋体" w:hAnsi="宋体" w:cs="宋体"/>
      <w:sz w:val="18"/>
      <w:szCs w:val="18"/>
    </w:rPr>
  </w:style>
  <w:style w:type="table" w:styleId="1283" w:customStyle="1">
    <w:name w:val="Bordered &amp; Lined - Accent 4"/>
    <w:uiPriority w:val="99"/>
    <w:qFormat/>
    <w:rPr>
      <w:color w:val="404040"/>
    </w:rPr>
    <w:tblPr>
      <w:tblCellMar>
        <w:left w:w="0" w:type="dxa"/>
        <w:top w:w="0" w:type="dxa"/>
        <w:right w:w="0" w:type="dxa"/>
        <w:bottom w:w="0" w:type="dxa"/>
      </w:tblCellMar>
    </w:tblPr>
  </w:style>
  <w:style w:type="table" w:styleId="1284" w:customStyle="1">
    <w:name w:val="List Table 3 - Accent 5"/>
    <w:uiPriority w:val="99"/>
    <w:qFormat/>
    <w:tblPr>
      <w:tblCellMar>
        <w:left w:w="0" w:type="dxa"/>
        <w:top w:w="0" w:type="dxa"/>
        <w:right w:w="0" w:type="dxa"/>
        <w:bottom w:w="0" w:type="dxa"/>
      </w:tblCellMar>
    </w:tblPr>
  </w:style>
  <w:style w:type="table" w:styleId="1285" w:customStyle="1">
    <w:name w:val="Bordered - Accent 1"/>
    <w:uiPriority w:val="99"/>
    <w:qFormat/>
    <w:tblPr>
      <w:tblCellMar>
        <w:left w:w="0" w:type="dxa"/>
        <w:top w:w="0" w:type="dxa"/>
        <w:right w:w="0" w:type="dxa"/>
        <w:bottom w:w="0" w:type="dxa"/>
      </w:tblCellMar>
    </w:tblPr>
  </w:style>
  <w:style w:type="table" w:styleId="1286" w:customStyle="1">
    <w:name w:val="Grid Table 6 Colorful - Accent 5"/>
    <w:uiPriority w:val="99"/>
    <w:qFormat/>
    <w:tblPr>
      <w:tblCellMar>
        <w:left w:w="0" w:type="dxa"/>
        <w:top w:w="0" w:type="dxa"/>
        <w:right w:w="0" w:type="dxa"/>
        <w:bottom w:w="0" w:type="dxa"/>
      </w:tblCellMar>
    </w:tblPr>
  </w:style>
  <w:style w:type="table" w:styleId="1287" w:customStyle="1">
    <w:name w:val="Lined - Accent 3"/>
    <w:uiPriority w:val="99"/>
    <w:qFormat/>
    <w:rPr>
      <w:color w:val="404040"/>
    </w:rPr>
    <w:tblPr>
      <w:tblCellMar>
        <w:left w:w="0" w:type="dxa"/>
        <w:top w:w="0" w:type="dxa"/>
        <w:right w:w="0" w:type="dxa"/>
        <w:bottom w:w="0" w:type="dxa"/>
      </w:tblCellMar>
    </w:tblPr>
  </w:style>
  <w:style w:type="table" w:styleId="1288" w:customStyle="1">
    <w:name w:val="List Table 6 Colorful - Accent 4"/>
    <w:uiPriority w:val="99"/>
    <w:qFormat/>
    <w:tblPr>
      <w:tblCellMar>
        <w:left w:w="0" w:type="dxa"/>
        <w:top w:w="0" w:type="dxa"/>
        <w:right w:w="0" w:type="dxa"/>
        <w:bottom w:w="0" w:type="dxa"/>
      </w:tblCellMar>
    </w:tblPr>
  </w:style>
  <w:style w:type="table" w:styleId="1289" w:customStyle="1">
    <w:name w:val="List Table 4 - Accent 2"/>
    <w:uiPriority w:val="99"/>
    <w:qFormat/>
    <w:tblPr>
      <w:tblCellMar>
        <w:left w:w="0" w:type="dxa"/>
        <w:top w:w="0" w:type="dxa"/>
        <w:right w:w="0" w:type="dxa"/>
        <w:bottom w:w="0" w:type="dxa"/>
      </w:tblCellMar>
    </w:tblPr>
  </w:style>
  <w:style w:type="table" w:styleId="1290" w:customStyle="1">
    <w:name w:val="List Table 5 Dark - Accent 6"/>
    <w:uiPriority w:val="99"/>
    <w:qFormat/>
    <w:tblPr>
      <w:tblCellMar>
        <w:left w:w="0" w:type="dxa"/>
        <w:top w:w="0" w:type="dxa"/>
        <w:right w:w="0" w:type="dxa"/>
        <w:bottom w:w="0" w:type="dxa"/>
      </w:tblCellMar>
    </w:tblPr>
  </w:style>
  <w:style w:type="table" w:styleId="1291" w:customStyle="1">
    <w:name w:val="Grid Table 7 Colorful - Accent 6"/>
    <w:uiPriority w:val="99"/>
    <w:qFormat/>
    <w:tblPr>
      <w:tblCellMar>
        <w:left w:w="0" w:type="dxa"/>
        <w:top w:w="0" w:type="dxa"/>
        <w:right w:w="0" w:type="dxa"/>
        <w:bottom w:w="0" w:type="dxa"/>
      </w:tblCellMar>
    </w:tblPr>
  </w:style>
  <w:style w:type="table" w:styleId="1292" w:customStyle="1">
    <w:name w:val="Bordered &amp; Lined - Accent 1"/>
    <w:uiPriority w:val="99"/>
    <w:qFormat/>
    <w:rPr>
      <w:color w:val="404040"/>
    </w:rPr>
    <w:tblPr>
      <w:tblCellMar>
        <w:left w:w="0" w:type="dxa"/>
        <w:top w:w="0" w:type="dxa"/>
        <w:right w:w="0" w:type="dxa"/>
        <w:bottom w:w="0" w:type="dxa"/>
      </w:tblCellMar>
    </w:tblPr>
  </w:style>
  <w:style w:type="table" w:styleId="1293" w:customStyle="1">
    <w:name w:val="Bordered &amp; Lined - Accent 6"/>
    <w:uiPriority w:val="99"/>
    <w:qFormat/>
    <w:rPr>
      <w:color w:val="404040"/>
    </w:rPr>
    <w:tblPr>
      <w:tblCellMar>
        <w:left w:w="0" w:type="dxa"/>
        <w:top w:w="0" w:type="dxa"/>
        <w:right w:w="0" w:type="dxa"/>
        <w:bottom w:w="0" w:type="dxa"/>
      </w:tblCellMar>
    </w:tblPr>
  </w:style>
  <w:style w:type="table" w:styleId="1294" w:customStyle="1">
    <w:name w:val="List Table 6 Colorful - Accent 2"/>
    <w:uiPriority w:val="99"/>
    <w:qFormat/>
    <w:tblPr>
      <w:tblCellMar>
        <w:left w:w="0" w:type="dxa"/>
        <w:top w:w="0" w:type="dxa"/>
        <w:right w:w="0" w:type="dxa"/>
        <w:bottom w:w="0" w:type="dxa"/>
      </w:tblCellMar>
    </w:tblPr>
  </w:style>
  <w:style w:type="table" w:styleId="1295" w:customStyle="1">
    <w:name w:val="Grid Table 6 Colorful - Accent 6"/>
    <w:uiPriority w:val="99"/>
    <w:qFormat/>
    <w:tblPr>
      <w:tblCellMar>
        <w:left w:w="0" w:type="dxa"/>
        <w:top w:w="0" w:type="dxa"/>
        <w:right w:w="0" w:type="dxa"/>
        <w:bottom w:w="0" w:type="dxa"/>
      </w:tblCellMar>
    </w:tblPr>
  </w:style>
  <w:style w:type="table" w:styleId="1296" w:customStyle="1">
    <w:name w:val="List Table 7 Colorful - Accent 6"/>
    <w:uiPriority w:val="99"/>
    <w:qFormat/>
    <w:tblPr>
      <w:tblCellMar>
        <w:left w:w="0" w:type="dxa"/>
        <w:top w:w="0" w:type="dxa"/>
        <w:right w:w="0" w:type="dxa"/>
        <w:bottom w:w="0" w:type="dxa"/>
      </w:tblCellMar>
    </w:tblPr>
  </w:style>
  <w:style w:type="table" w:styleId="1297" w:customStyle="1">
    <w:name w:val="网格型3"/>
    <w:basedOn w:val="1298"/>
    <w:qFormat/>
    <w:pPr>
      <w:jc w:val="both"/>
      <w:widowControl w:val="off"/>
    </w:pPr>
    <w:tblPr/>
  </w:style>
  <w:style w:type="table" w:styleId="1298" w:customStyle="1">
    <w:name w:val="普通表格1"/>
    <w:uiPriority w:val="99"/>
    <w:unhideWhenUsed/>
    <w:qFormat/>
    <w:tblPr>
      <w:tblCellMar>
        <w:left w:w="0" w:type="dxa"/>
        <w:top w:w="0" w:type="dxa"/>
        <w:right w:w="0" w:type="dxa"/>
        <w:bottom w:w="0" w:type="dxa"/>
      </w:tblCellMar>
    </w:tblPr>
  </w:style>
  <w:style w:type="table" w:styleId="1299" w:customStyle="1">
    <w:name w:val="List Table 5 Dark - Accent 5"/>
    <w:uiPriority w:val="99"/>
    <w:qFormat/>
    <w:tblPr>
      <w:tblCellMar>
        <w:left w:w="0" w:type="dxa"/>
        <w:top w:w="0" w:type="dxa"/>
        <w:right w:w="0" w:type="dxa"/>
        <w:bottom w:w="0" w:type="dxa"/>
      </w:tblCellMar>
    </w:tblPr>
  </w:style>
  <w:style w:type="table" w:styleId="1300" w:customStyle="1">
    <w:name w:val="List Table 4 - Accent 4"/>
    <w:uiPriority w:val="99"/>
    <w:qFormat/>
    <w:tblPr>
      <w:tblCellMar>
        <w:left w:w="0" w:type="dxa"/>
        <w:top w:w="0" w:type="dxa"/>
        <w:right w:w="0" w:type="dxa"/>
        <w:bottom w:w="0" w:type="dxa"/>
      </w:tblCellMar>
    </w:tblPr>
  </w:style>
  <w:style w:type="table" w:styleId="1301" w:customStyle="1">
    <w:name w:val="Bordered"/>
    <w:uiPriority w:val="99"/>
    <w:qFormat/>
    <w:tblPr>
      <w:tblCellMar>
        <w:left w:w="0" w:type="dxa"/>
        <w:top w:w="0" w:type="dxa"/>
        <w:right w:w="0" w:type="dxa"/>
        <w:bottom w:w="0" w:type="dxa"/>
      </w:tblCellMar>
    </w:tblPr>
  </w:style>
  <w:style w:type="table" w:styleId="1302" w:customStyle="1">
    <w:name w:val="Bordered - Accent 6"/>
    <w:uiPriority w:val="99"/>
    <w:qFormat/>
    <w:tblPr>
      <w:tblCellMar>
        <w:left w:w="0" w:type="dxa"/>
        <w:top w:w="0" w:type="dxa"/>
        <w:right w:w="0" w:type="dxa"/>
        <w:bottom w:w="0" w:type="dxa"/>
      </w:tblCellMar>
    </w:tblPr>
  </w:style>
  <w:style w:type="table" w:styleId="1303" w:customStyle="1">
    <w:name w:val="Bordered &amp; Lined - Accent 5"/>
    <w:uiPriority w:val="99"/>
    <w:qFormat/>
    <w:rPr>
      <w:color w:val="404040"/>
    </w:rPr>
    <w:tblPr>
      <w:tblCellMar>
        <w:left w:w="0" w:type="dxa"/>
        <w:top w:w="0" w:type="dxa"/>
        <w:right w:w="0" w:type="dxa"/>
        <w:bottom w:w="0" w:type="dxa"/>
      </w:tblCellMar>
    </w:tblPr>
  </w:style>
  <w:style w:type="table" w:styleId="1304" w:customStyle="1">
    <w:name w:val="Bordered - Accent 3"/>
    <w:uiPriority w:val="99"/>
    <w:qFormat/>
    <w:tblPr>
      <w:tblCellMar>
        <w:left w:w="0" w:type="dxa"/>
        <w:top w:w="0" w:type="dxa"/>
        <w:right w:w="0" w:type="dxa"/>
        <w:bottom w:w="0" w:type="dxa"/>
      </w:tblCellMar>
    </w:tblPr>
  </w:style>
  <w:style w:type="table" w:styleId="1305" w:customStyle="1">
    <w:name w:val="List Table 6 Colorful - Accent 3"/>
    <w:uiPriority w:val="99"/>
    <w:qFormat/>
    <w:tblPr>
      <w:tblCellMar>
        <w:left w:w="0" w:type="dxa"/>
        <w:top w:w="0" w:type="dxa"/>
        <w:right w:w="0" w:type="dxa"/>
        <w:bottom w:w="0" w:type="dxa"/>
      </w:tblCellMar>
    </w:tblPr>
  </w:style>
  <w:style w:type="table" w:styleId="1306" w:customStyle="1">
    <w:name w:val="List Table 5 Dark - Accent 2"/>
    <w:uiPriority w:val="99"/>
    <w:qFormat/>
    <w:tblPr>
      <w:tblCellMar>
        <w:left w:w="0" w:type="dxa"/>
        <w:top w:w="0" w:type="dxa"/>
        <w:right w:w="0" w:type="dxa"/>
        <w:bottom w:w="0" w:type="dxa"/>
      </w:tblCellMar>
    </w:tblPr>
  </w:style>
  <w:style w:type="table" w:styleId="1307" w:customStyle="1">
    <w:name w:val="Bordered &amp; Lined - Accent"/>
    <w:uiPriority w:val="99"/>
    <w:qFormat/>
    <w:rPr>
      <w:color w:val="404040"/>
    </w:rPr>
    <w:tblPr>
      <w:tblCellMar>
        <w:left w:w="0" w:type="dxa"/>
        <w:top w:w="0" w:type="dxa"/>
        <w:right w:w="0" w:type="dxa"/>
        <w:bottom w:w="0" w:type="dxa"/>
      </w:tblCellMar>
    </w:tblPr>
  </w:style>
  <w:style w:type="table" w:styleId="1308" w:customStyle="1">
    <w:name w:val="网格型11"/>
    <w:basedOn w:val="1298"/>
    <w:uiPriority w:val="59"/>
    <w:qFormat/>
    <w:tblPr/>
  </w:style>
  <w:style w:type="table" w:styleId="1309" w:customStyle="1">
    <w:name w:val="Bordered - Accent 2"/>
    <w:uiPriority w:val="99"/>
    <w:qFormat/>
    <w:tblPr>
      <w:tblCellMar>
        <w:left w:w="0" w:type="dxa"/>
        <w:top w:w="0" w:type="dxa"/>
        <w:right w:w="0" w:type="dxa"/>
        <w:bottom w:w="0" w:type="dxa"/>
      </w:tblCellMar>
    </w:tblPr>
  </w:style>
  <w:style w:type="table" w:styleId="1310" w:customStyle="1">
    <w:name w:val="List Table 6 Colorful - Accent 6"/>
    <w:uiPriority w:val="99"/>
    <w:qFormat/>
    <w:tblPr>
      <w:tblCellMar>
        <w:left w:w="0" w:type="dxa"/>
        <w:top w:w="0" w:type="dxa"/>
        <w:right w:w="0" w:type="dxa"/>
        <w:bottom w:w="0" w:type="dxa"/>
      </w:tblCellMar>
    </w:tblPr>
  </w:style>
  <w:style w:type="table" w:styleId="1311" w:customStyle="1">
    <w:name w:val="List Table 4 - Accent 1"/>
    <w:uiPriority w:val="99"/>
    <w:qFormat/>
    <w:tblPr>
      <w:tblCellMar>
        <w:left w:w="0" w:type="dxa"/>
        <w:top w:w="0" w:type="dxa"/>
        <w:right w:w="0" w:type="dxa"/>
        <w:bottom w:w="0" w:type="dxa"/>
      </w:tblCellMar>
    </w:tblPr>
  </w:style>
  <w:style w:type="table" w:styleId="1312" w:customStyle="1">
    <w:name w:val="List Table 7 Colorful - Accent 3"/>
    <w:uiPriority w:val="99"/>
    <w:qFormat/>
    <w:tblPr>
      <w:tblCellMar>
        <w:left w:w="0" w:type="dxa"/>
        <w:top w:w="0" w:type="dxa"/>
        <w:right w:w="0" w:type="dxa"/>
        <w:bottom w:w="0" w:type="dxa"/>
      </w:tblCellMar>
    </w:tblPr>
  </w:style>
  <w:style w:type="table" w:styleId="1313" w:customStyle="1">
    <w:name w:val="Bordered - Accent 5"/>
    <w:uiPriority w:val="99"/>
    <w:qFormat/>
    <w:tblPr>
      <w:tblCellMar>
        <w:left w:w="0" w:type="dxa"/>
        <w:top w:w="0" w:type="dxa"/>
        <w:right w:w="0" w:type="dxa"/>
        <w:bottom w:w="0" w:type="dxa"/>
      </w:tblCellMar>
    </w:tblPr>
  </w:style>
  <w:style w:type="table" w:styleId="1314" w:customStyle="1">
    <w:name w:val="Bordered - Accent 4"/>
    <w:uiPriority w:val="99"/>
    <w:qFormat/>
    <w:tblPr>
      <w:tblCellMar>
        <w:left w:w="0" w:type="dxa"/>
        <w:top w:w="0" w:type="dxa"/>
        <w:right w:w="0" w:type="dxa"/>
        <w:bottom w:w="0" w:type="dxa"/>
      </w:tblCellMar>
    </w:tblPr>
  </w:style>
  <w:style w:type="table" w:styleId="1315" w:customStyle="1">
    <w:name w:val="Grid Table 6 Colorful - Accent 4"/>
    <w:uiPriority w:val="99"/>
    <w:qFormat/>
    <w:tblPr>
      <w:tblCellMar>
        <w:left w:w="0" w:type="dxa"/>
        <w:top w:w="0" w:type="dxa"/>
        <w:right w:w="0" w:type="dxa"/>
        <w:bottom w:w="0" w:type="dxa"/>
      </w:tblCellMar>
    </w:tblPr>
  </w:style>
  <w:style w:type="table" w:styleId="1316" w:customStyle="1">
    <w:name w:val="List Table 7 Colorful - Accent 2"/>
    <w:uiPriority w:val="99"/>
    <w:qFormat/>
    <w:tblPr>
      <w:tblCellMar>
        <w:left w:w="0" w:type="dxa"/>
        <w:top w:w="0" w:type="dxa"/>
        <w:right w:w="0" w:type="dxa"/>
        <w:bottom w:w="0" w:type="dxa"/>
      </w:tblCellMar>
    </w:tblPr>
  </w:style>
  <w:style w:type="table" w:styleId="1317" w:customStyle="1">
    <w:name w:val="Lined - Accent 5"/>
    <w:uiPriority w:val="99"/>
    <w:qFormat/>
    <w:rPr>
      <w:color w:val="404040"/>
    </w:rPr>
    <w:tblPr>
      <w:tblCellMar>
        <w:left w:w="0" w:type="dxa"/>
        <w:top w:w="0" w:type="dxa"/>
        <w:right w:w="0" w:type="dxa"/>
        <w:bottom w:w="0" w:type="dxa"/>
      </w:tblCellMar>
    </w:tblPr>
  </w:style>
  <w:style w:type="table" w:styleId="1318" w:customStyle="1">
    <w:name w:val="List Table 5 Dark - Accent 1"/>
    <w:uiPriority w:val="99"/>
    <w:qFormat/>
    <w:tblPr>
      <w:tblCellMar>
        <w:left w:w="0" w:type="dxa"/>
        <w:top w:w="0" w:type="dxa"/>
        <w:right w:w="0" w:type="dxa"/>
        <w:bottom w:w="0" w:type="dxa"/>
      </w:tblCellMar>
    </w:tblPr>
  </w:style>
  <w:style w:type="table" w:styleId="1319" w:customStyle="1">
    <w:name w:val="List Table 7 Colorful - Accent 1"/>
    <w:uiPriority w:val="99"/>
    <w:qFormat/>
    <w:tblPr>
      <w:tblCellMar>
        <w:left w:w="0" w:type="dxa"/>
        <w:top w:w="0" w:type="dxa"/>
        <w:right w:w="0" w:type="dxa"/>
        <w:bottom w:w="0" w:type="dxa"/>
      </w:tblCellMar>
    </w:tblPr>
  </w:style>
  <w:style w:type="table" w:styleId="1320" w:customStyle="1">
    <w:name w:val="Grid Table 6 Colorful - Accent 2"/>
    <w:uiPriority w:val="99"/>
    <w:qFormat/>
    <w:tblPr>
      <w:tblCellMar>
        <w:left w:w="0" w:type="dxa"/>
        <w:top w:w="0" w:type="dxa"/>
        <w:right w:w="0" w:type="dxa"/>
        <w:bottom w:w="0" w:type="dxa"/>
      </w:tblCellMar>
    </w:tblPr>
  </w:style>
  <w:style w:type="table" w:styleId="1321" w:customStyle="1">
    <w:name w:val="Lined - Accent 6"/>
    <w:uiPriority w:val="99"/>
    <w:qFormat/>
    <w:rPr>
      <w:color w:val="404040"/>
    </w:rPr>
    <w:tblPr>
      <w:tblCellMar>
        <w:left w:w="0" w:type="dxa"/>
        <w:top w:w="0" w:type="dxa"/>
        <w:right w:w="0" w:type="dxa"/>
        <w:bottom w:w="0" w:type="dxa"/>
      </w:tblCellMar>
    </w:tblPr>
  </w:style>
  <w:style w:type="table" w:styleId="1322" w:customStyle="1">
    <w:name w:val="List Table 3 - Accent 4"/>
    <w:uiPriority w:val="99"/>
    <w:qFormat/>
    <w:tblPr>
      <w:tblCellMar>
        <w:left w:w="0" w:type="dxa"/>
        <w:top w:w="0" w:type="dxa"/>
        <w:right w:w="0" w:type="dxa"/>
        <w:bottom w:w="0" w:type="dxa"/>
      </w:tblCellMar>
    </w:tblPr>
  </w:style>
  <w:style w:type="table" w:styleId="1323" w:customStyle="1">
    <w:name w:val="List Table 4 - Accent 5"/>
    <w:uiPriority w:val="99"/>
    <w:qFormat/>
    <w:tblPr>
      <w:tblCellMar>
        <w:left w:w="0" w:type="dxa"/>
        <w:top w:w="0" w:type="dxa"/>
        <w:right w:w="0" w:type="dxa"/>
        <w:bottom w:w="0" w:type="dxa"/>
      </w:tblCellMar>
    </w:tblPr>
  </w:style>
  <w:style w:type="table" w:styleId="1324" w:customStyle="1">
    <w:name w:val="List Table 7 Colorful - Accent 5"/>
    <w:uiPriority w:val="99"/>
    <w:qFormat/>
    <w:tblPr>
      <w:tblCellMar>
        <w:left w:w="0" w:type="dxa"/>
        <w:top w:w="0" w:type="dxa"/>
        <w:right w:w="0" w:type="dxa"/>
        <w:bottom w:w="0" w:type="dxa"/>
      </w:tblCellMar>
    </w:tblPr>
  </w:style>
  <w:style w:type="table" w:styleId="1325" w:customStyle="1">
    <w:name w:val="List Table 3 - Accent 6"/>
    <w:uiPriority w:val="99"/>
    <w:qFormat/>
    <w:tblPr>
      <w:tblCellMar>
        <w:left w:w="0" w:type="dxa"/>
        <w:top w:w="0" w:type="dxa"/>
        <w:right w:w="0" w:type="dxa"/>
        <w:bottom w:w="0" w:type="dxa"/>
      </w:tblCellMar>
    </w:tblPr>
  </w:style>
  <w:style w:type="table" w:styleId="1326" w:customStyle="1">
    <w:name w:val="List Table 6 Colorful - Accent 5"/>
    <w:uiPriority w:val="99"/>
    <w:qFormat/>
    <w:tblPr>
      <w:tblCellMar>
        <w:left w:w="0" w:type="dxa"/>
        <w:top w:w="0" w:type="dxa"/>
        <w:right w:w="0" w:type="dxa"/>
        <w:bottom w:w="0" w:type="dxa"/>
      </w:tblCellMar>
    </w:tblPr>
  </w:style>
  <w:style w:type="table" w:styleId="1327" w:customStyle="1">
    <w:name w:val="List Table 5 Dark - Accent 3"/>
    <w:uiPriority w:val="99"/>
    <w:qFormat/>
    <w:tblPr>
      <w:tblCellMar>
        <w:left w:w="0" w:type="dxa"/>
        <w:top w:w="0" w:type="dxa"/>
        <w:right w:w="0" w:type="dxa"/>
        <w:bottom w:w="0" w:type="dxa"/>
      </w:tblCellMar>
    </w:tblPr>
  </w:style>
  <w:style w:type="table" w:styleId="1328" w:customStyle="1">
    <w:name w:val="Bordered &amp; Lined - Accent 2"/>
    <w:uiPriority w:val="99"/>
    <w:qFormat/>
    <w:rPr>
      <w:color w:val="404040"/>
    </w:rPr>
    <w:tblPr>
      <w:tblCellMar>
        <w:left w:w="0" w:type="dxa"/>
        <w:top w:w="0" w:type="dxa"/>
        <w:right w:w="0" w:type="dxa"/>
        <w:bottom w:w="0" w:type="dxa"/>
      </w:tblCellMar>
    </w:tblPr>
  </w:style>
  <w:style w:type="table" w:styleId="1329" w:customStyle="1">
    <w:name w:val="Grid Table 6 Colorful - Accent 3"/>
    <w:uiPriority w:val="99"/>
    <w:qFormat/>
    <w:tblPr>
      <w:tblCellMar>
        <w:left w:w="0" w:type="dxa"/>
        <w:top w:w="0" w:type="dxa"/>
        <w:right w:w="0" w:type="dxa"/>
        <w:bottom w:w="0" w:type="dxa"/>
      </w:tblCellMar>
    </w:tblPr>
  </w:style>
  <w:style w:type="table" w:styleId="1330" w:customStyle="1">
    <w:name w:val="Lined - Accent 1"/>
    <w:uiPriority w:val="99"/>
    <w:qFormat/>
    <w:rPr>
      <w:color w:val="404040"/>
    </w:rPr>
    <w:tblPr>
      <w:tblCellMar>
        <w:left w:w="0" w:type="dxa"/>
        <w:top w:w="0" w:type="dxa"/>
        <w:right w:w="0" w:type="dxa"/>
        <w:bottom w:w="0" w:type="dxa"/>
      </w:tblCellMar>
    </w:tblPr>
  </w:style>
  <w:style w:type="table" w:styleId="1331" w:customStyle="1">
    <w:name w:val="List Table 4 - Accent 6"/>
    <w:uiPriority w:val="99"/>
    <w:qFormat/>
    <w:tblPr>
      <w:tblCellMar>
        <w:left w:w="0" w:type="dxa"/>
        <w:top w:w="0" w:type="dxa"/>
        <w:right w:w="0" w:type="dxa"/>
        <w:bottom w:w="0" w:type="dxa"/>
      </w:tblCellMar>
    </w:tblPr>
  </w:style>
  <w:style w:type="table" w:styleId="1332" w:customStyle="1">
    <w:name w:val="网格型2"/>
    <w:basedOn w:val="1298"/>
    <w:uiPriority w:val="39"/>
    <w:qFormat/>
    <w:rPr>
      <w:rFonts w:ascii="等线" w:hAnsi="等线" w:eastAsia="等线"/>
      <w:sz w:val="21"/>
      <w:szCs w:val="22"/>
    </w:rPr>
    <w:tblPr/>
  </w:style>
  <w:style w:type="table" w:styleId="1333" w:customStyle="1">
    <w:name w:val="List Table 6 Colorful - Accent 1"/>
    <w:uiPriority w:val="99"/>
    <w:qFormat/>
    <w:tblPr>
      <w:tblCellMar>
        <w:left w:w="0" w:type="dxa"/>
        <w:top w:w="0" w:type="dxa"/>
        <w:right w:w="0" w:type="dxa"/>
        <w:bottom w:w="0" w:type="dxa"/>
      </w:tblCellMar>
    </w:tblPr>
  </w:style>
  <w:style w:type="table" w:styleId="1334" w:customStyle="1">
    <w:name w:val="Lined - Accent 4"/>
    <w:uiPriority w:val="99"/>
    <w:qFormat/>
    <w:rPr>
      <w:color w:val="404040"/>
    </w:rPr>
    <w:tblPr>
      <w:tblCellMar>
        <w:left w:w="0" w:type="dxa"/>
        <w:top w:w="0" w:type="dxa"/>
        <w:right w:w="0" w:type="dxa"/>
        <w:bottom w:w="0" w:type="dxa"/>
      </w:tblCellMar>
    </w:tblPr>
  </w:style>
  <w:style w:type="table" w:styleId="1335" w:customStyle="1">
    <w:name w:val="List Table 7 Colorful - Accent 4"/>
    <w:uiPriority w:val="99"/>
    <w:qFormat/>
    <w:tblPr>
      <w:tblCellMar>
        <w:left w:w="0" w:type="dxa"/>
        <w:top w:w="0" w:type="dxa"/>
        <w:right w:w="0" w:type="dxa"/>
        <w:bottom w:w="0" w:type="dxa"/>
      </w:tblCellMar>
    </w:tblPr>
  </w:style>
  <w:style w:type="table" w:styleId="1336" w:customStyle="1">
    <w:name w:val="Bordered &amp; Lined - Accent 3"/>
    <w:uiPriority w:val="99"/>
    <w:qFormat/>
    <w:rPr>
      <w:color w:val="404040"/>
    </w:rPr>
    <w:tblPr>
      <w:tblCellMar>
        <w:left w:w="0" w:type="dxa"/>
        <w:top w:w="0" w:type="dxa"/>
        <w:right w:w="0" w:type="dxa"/>
        <w:bottom w:w="0" w:type="dxa"/>
      </w:tblCellMar>
    </w:tblPr>
  </w:style>
  <w:style w:type="table" w:styleId="1337" w:customStyle="1">
    <w:name w:val="List Table 1 Light - Accent 4"/>
    <w:uiPriority w:val="99"/>
    <w:qFormat/>
    <w:tblPr>
      <w:tblCellMar>
        <w:left w:w="0" w:type="dxa"/>
        <w:top w:w="0" w:type="dxa"/>
        <w:right w:w="0" w:type="dxa"/>
        <w:bottom w:w="0" w:type="dxa"/>
      </w:tblCellMar>
    </w:tblPr>
  </w:style>
  <w:style w:type="table" w:styleId="1338" w:customStyle="1">
    <w:name w:val="List Table 5 Dark - Accent 4"/>
    <w:uiPriority w:val="99"/>
    <w:qFormat/>
    <w:tblPr>
      <w:tblCellMar>
        <w:left w:w="0" w:type="dxa"/>
        <w:top w:w="0" w:type="dxa"/>
        <w:right w:w="0" w:type="dxa"/>
        <w:bottom w:w="0" w:type="dxa"/>
      </w:tblCellMar>
    </w:tblPr>
  </w:style>
  <w:style w:type="table" w:styleId="1339" w:customStyle="1">
    <w:name w:val="List Table 4 - Accent 3"/>
    <w:uiPriority w:val="99"/>
    <w:qFormat/>
    <w:tblPr>
      <w:tblCellMar>
        <w:left w:w="0" w:type="dxa"/>
        <w:top w:w="0" w:type="dxa"/>
        <w:right w:w="0" w:type="dxa"/>
        <w:bottom w:w="0" w:type="dxa"/>
      </w:tblCellMar>
    </w:tblPr>
  </w:style>
  <w:style w:type="table" w:styleId="1340" w:customStyle="1">
    <w:name w:val="Grid Table 7 Colorful - Accent 3"/>
    <w:uiPriority w:val="99"/>
    <w:qFormat/>
    <w:tblPr>
      <w:tblCellMar>
        <w:left w:w="0" w:type="dxa"/>
        <w:top w:w="0" w:type="dxa"/>
        <w:right w:w="0" w:type="dxa"/>
        <w:bottom w:w="0" w:type="dxa"/>
      </w:tblCellMar>
    </w:tblPr>
  </w:style>
  <w:style w:type="table" w:styleId="1341" w:customStyle="1">
    <w:name w:val="Grid Table 1 Light - Accent 1"/>
    <w:uiPriority w:val="99"/>
    <w:qFormat/>
    <w:tblPr>
      <w:tblCellMar>
        <w:left w:w="0" w:type="dxa"/>
        <w:top w:w="0" w:type="dxa"/>
        <w:right w:w="0" w:type="dxa"/>
        <w:bottom w:w="0" w:type="dxa"/>
      </w:tblCellMar>
    </w:tblPr>
  </w:style>
  <w:style w:type="table" w:styleId="1342" w:customStyle="1">
    <w:name w:val="Grid Table 7 Colorful - Accent 5"/>
    <w:uiPriority w:val="99"/>
    <w:qFormat/>
    <w:tblPr>
      <w:tblCellMar>
        <w:left w:w="0" w:type="dxa"/>
        <w:top w:w="0" w:type="dxa"/>
        <w:right w:w="0" w:type="dxa"/>
        <w:bottom w:w="0" w:type="dxa"/>
      </w:tblCellMar>
    </w:tblPr>
  </w:style>
  <w:style w:type="table" w:styleId="1343" w:customStyle="1">
    <w:name w:val="Grid Table 5 Dark - Accent 5"/>
    <w:uiPriority w:val="99"/>
    <w:qFormat/>
    <w:tblPr>
      <w:tblCellMar>
        <w:left w:w="0" w:type="dxa"/>
        <w:top w:w="0" w:type="dxa"/>
        <w:right w:w="0" w:type="dxa"/>
        <w:bottom w:w="0" w:type="dxa"/>
      </w:tblCellMar>
    </w:tblPr>
  </w:style>
  <w:style w:type="table" w:styleId="1344" w:customStyle="1">
    <w:name w:val="Grid Table 6 Colorful - Accent 1"/>
    <w:uiPriority w:val="99"/>
    <w:qFormat/>
    <w:tblPr>
      <w:tblCellMar>
        <w:left w:w="0" w:type="dxa"/>
        <w:top w:w="0" w:type="dxa"/>
        <w:right w:w="0" w:type="dxa"/>
        <w:bottom w:w="0" w:type="dxa"/>
      </w:tblCellMar>
    </w:tblPr>
  </w:style>
  <w:style w:type="table" w:styleId="1345" w:customStyle="1">
    <w:name w:val="List Table 1 Light - Accent 2"/>
    <w:uiPriority w:val="99"/>
    <w:qFormat/>
    <w:tblPr>
      <w:tblCellMar>
        <w:left w:w="0" w:type="dxa"/>
        <w:top w:w="0" w:type="dxa"/>
        <w:right w:w="0" w:type="dxa"/>
        <w:bottom w:w="0" w:type="dxa"/>
      </w:tblCellMar>
    </w:tblPr>
  </w:style>
  <w:style w:type="table" w:styleId="1346" w:customStyle="1">
    <w:name w:val="Table Grid Light"/>
    <w:uiPriority w:val="59"/>
    <w:qFormat/>
    <w:tblPr>
      <w:tblCellMar>
        <w:left w:w="0" w:type="dxa"/>
        <w:top w:w="0" w:type="dxa"/>
        <w:right w:w="0" w:type="dxa"/>
        <w:bottom w:w="0" w:type="dxa"/>
      </w:tblCellMar>
    </w:tblPr>
  </w:style>
  <w:style w:type="table" w:styleId="1347" w:customStyle="1">
    <w:name w:val="Grid Table 3 - Accent 5"/>
    <w:uiPriority w:val="99"/>
    <w:qFormat/>
    <w:tblPr>
      <w:tblCellMar>
        <w:left w:w="0" w:type="dxa"/>
        <w:top w:w="0" w:type="dxa"/>
        <w:right w:w="0" w:type="dxa"/>
        <w:bottom w:w="0" w:type="dxa"/>
      </w:tblCellMar>
    </w:tblPr>
  </w:style>
  <w:style w:type="table" w:styleId="1348" w:customStyle="1">
    <w:name w:val="Grid Table 1 Light - Accent 4"/>
    <w:uiPriority w:val="99"/>
    <w:qFormat/>
    <w:tblPr>
      <w:tblCellMar>
        <w:left w:w="0" w:type="dxa"/>
        <w:top w:w="0" w:type="dxa"/>
        <w:right w:w="0" w:type="dxa"/>
        <w:bottom w:w="0" w:type="dxa"/>
      </w:tblCellMar>
    </w:tblPr>
  </w:style>
  <w:style w:type="table" w:styleId="1349" w:customStyle="1">
    <w:name w:val="List Table 3 - Accent 1"/>
    <w:uiPriority w:val="99"/>
    <w:qFormat/>
    <w:tblPr>
      <w:tblCellMar>
        <w:left w:w="0" w:type="dxa"/>
        <w:top w:w="0" w:type="dxa"/>
        <w:right w:w="0" w:type="dxa"/>
        <w:bottom w:w="0" w:type="dxa"/>
      </w:tblCellMar>
    </w:tblPr>
  </w:style>
  <w:style w:type="table" w:styleId="1350" w:customStyle="1">
    <w:name w:val="Grid Table 2 - Accent 3"/>
    <w:uiPriority w:val="99"/>
    <w:qFormat/>
    <w:tblPr>
      <w:tblCellMar>
        <w:left w:w="0" w:type="dxa"/>
        <w:top w:w="0" w:type="dxa"/>
        <w:right w:w="0" w:type="dxa"/>
        <w:bottom w:w="0" w:type="dxa"/>
      </w:tblCellMar>
    </w:tblPr>
  </w:style>
  <w:style w:type="table" w:styleId="1351" w:customStyle="1">
    <w:name w:val="Grid Table 4 - Accent 6"/>
    <w:uiPriority w:val="59"/>
    <w:qFormat/>
    <w:tblPr>
      <w:tblCellMar>
        <w:left w:w="0" w:type="dxa"/>
        <w:top w:w="0" w:type="dxa"/>
        <w:right w:w="0" w:type="dxa"/>
        <w:bottom w:w="0" w:type="dxa"/>
      </w:tblCellMar>
    </w:tblPr>
  </w:style>
  <w:style w:type="table" w:styleId="1352" w:customStyle="1">
    <w:name w:val="Grid Table 5 Dark- Accent 4"/>
    <w:uiPriority w:val="99"/>
    <w:qFormat/>
    <w:tblPr>
      <w:tblCellMar>
        <w:left w:w="0" w:type="dxa"/>
        <w:top w:w="0" w:type="dxa"/>
        <w:right w:w="0" w:type="dxa"/>
        <w:bottom w:w="0" w:type="dxa"/>
      </w:tblCellMar>
    </w:tblPr>
  </w:style>
  <w:style w:type="table" w:styleId="1353" w:customStyle="1">
    <w:name w:val="List Table 3 - Accent 3"/>
    <w:uiPriority w:val="99"/>
    <w:qFormat/>
    <w:tblPr>
      <w:tblCellMar>
        <w:left w:w="0" w:type="dxa"/>
        <w:top w:w="0" w:type="dxa"/>
        <w:right w:w="0" w:type="dxa"/>
        <w:bottom w:w="0" w:type="dxa"/>
      </w:tblCellMar>
    </w:tblPr>
  </w:style>
  <w:style w:type="table" w:styleId="1354" w:customStyle="1">
    <w:name w:val="Grid Table 4 - Accent 4"/>
    <w:uiPriority w:val="59"/>
    <w:qFormat/>
    <w:tblPr>
      <w:tblCellMar>
        <w:left w:w="0" w:type="dxa"/>
        <w:top w:w="0" w:type="dxa"/>
        <w:right w:w="0" w:type="dxa"/>
        <w:bottom w:w="0" w:type="dxa"/>
      </w:tblCellMar>
    </w:tblPr>
  </w:style>
  <w:style w:type="table" w:styleId="1355" w:customStyle="1">
    <w:name w:val="Grid Table 1 Light - Accent 3"/>
    <w:uiPriority w:val="99"/>
    <w:qFormat/>
    <w:tblPr>
      <w:tblCellMar>
        <w:left w:w="0" w:type="dxa"/>
        <w:top w:w="0" w:type="dxa"/>
        <w:right w:w="0" w:type="dxa"/>
        <w:bottom w:w="0" w:type="dxa"/>
      </w:tblCellMar>
    </w:tblPr>
  </w:style>
  <w:style w:type="table" w:styleId="1356" w:customStyle="1">
    <w:name w:val="Grid Table 4 - Accent 1"/>
    <w:uiPriority w:val="59"/>
    <w:qFormat/>
    <w:tblPr>
      <w:tblCellMar>
        <w:left w:w="0" w:type="dxa"/>
        <w:top w:w="0" w:type="dxa"/>
        <w:right w:w="0" w:type="dxa"/>
        <w:bottom w:w="0" w:type="dxa"/>
      </w:tblCellMar>
    </w:tblPr>
  </w:style>
  <w:style w:type="table" w:styleId="1357" w:customStyle="1">
    <w:name w:val="Grid Table 1 Light - Accent 2"/>
    <w:uiPriority w:val="99"/>
    <w:qFormat/>
    <w:tblPr>
      <w:tblCellMar>
        <w:left w:w="0" w:type="dxa"/>
        <w:top w:w="0" w:type="dxa"/>
        <w:right w:w="0" w:type="dxa"/>
        <w:bottom w:w="0" w:type="dxa"/>
      </w:tblCellMar>
    </w:tblPr>
  </w:style>
  <w:style w:type="table" w:styleId="1358" w:customStyle="1">
    <w:name w:val="List Table 1 Light - Accent 5"/>
    <w:uiPriority w:val="99"/>
    <w:qFormat/>
    <w:tblPr>
      <w:tblCellMar>
        <w:left w:w="0" w:type="dxa"/>
        <w:top w:w="0" w:type="dxa"/>
        <w:right w:w="0" w:type="dxa"/>
        <w:bottom w:w="0" w:type="dxa"/>
      </w:tblCellMar>
    </w:tblPr>
  </w:style>
  <w:style w:type="table" w:styleId="1359" w:customStyle="1">
    <w:name w:val="Grid Table 1 Light - Accent 5"/>
    <w:uiPriority w:val="99"/>
    <w:qFormat/>
    <w:tblPr>
      <w:tblCellMar>
        <w:left w:w="0" w:type="dxa"/>
        <w:top w:w="0" w:type="dxa"/>
        <w:right w:w="0" w:type="dxa"/>
        <w:bottom w:w="0" w:type="dxa"/>
      </w:tblCellMar>
    </w:tblPr>
  </w:style>
  <w:style w:type="table" w:styleId="1360" w:customStyle="1">
    <w:name w:val="Grid Table 4 - Accent 3"/>
    <w:uiPriority w:val="59"/>
    <w:qFormat/>
    <w:tblPr>
      <w:tblCellMar>
        <w:left w:w="0" w:type="dxa"/>
        <w:top w:w="0" w:type="dxa"/>
        <w:right w:w="0" w:type="dxa"/>
        <w:bottom w:w="0" w:type="dxa"/>
      </w:tblCellMar>
    </w:tblPr>
  </w:style>
  <w:style w:type="table" w:styleId="1361" w:customStyle="1">
    <w:name w:val="Grid Table 1 Light - Accent 6"/>
    <w:uiPriority w:val="99"/>
    <w:qFormat/>
    <w:tblPr>
      <w:tblCellMar>
        <w:left w:w="0" w:type="dxa"/>
        <w:top w:w="0" w:type="dxa"/>
        <w:right w:w="0" w:type="dxa"/>
        <w:bottom w:w="0" w:type="dxa"/>
      </w:tblCellMar>
    </w:tblPr>
  </w:style>
  <w:style w:type="table" w:styleId="1362" w:customStyle="1">
    <w:name w:val="List Table 2 - Accent 3"/>
    <w:uiPriority w:val="99"/>
    <w:qFormat/>
    <w:tblPr>
      <w:tblCellMar>
        <w:left w:w="0" w:type="dxa"/>
        <w:top w:w="0" w:type="dxa"/>
        <w:right w:w="0" w:type="dxa"/>
        <w:bottom w:w="0" w:type="dxa"/>
      </w:tblCellMar>
    </w:tblPr>
  </w:style>
  <w:style w:type="table" w:styleId="1363" w:customStyle="1">
    <w:name w:val="Grid Table 2 - Accent 1"/>
    <w:uiPriority w:val="99"/>
    <w:qFormat/>
    <w:tblPr>
      <w:tblCellMar>
        <w:left w:w="0" w:type="dxa"/>
        <w:top w:w="0" w:type="dxa"/>
        <w:right w:w="0" w:type="dxa"/>
        <w:bottom w:w="0" w:type="dxa"/>
      </w:tblCellMar>
    </w:tblPr>
  </w:style>
  <w:style w:type="table" w:styleId="1364" w:customStyle="1">
    <w:name w:val="Grid Table 2 - Accent 2"/>
    <w:uiPriority w:val="99"/>
    <w:qFormat/>
    <w:tblPr>
      <w:tblCellMar>
        <w:left w:w="0" w:type="dxa"/>
        <w:top w:w="0" w:type="dxa"/>
        <w:right w:w="0" w:type="dxa"/>
        <w:bottom w:w="0" w:type="dxa"/>
      </w:tblCellMar>
    </w:tblPr>
  </w:style>
  <w:style w:type="table" w:styleId="1365" w:customStyle="1">
    <w:name w:val="List Table 2 - Accent 1"/>
    <w:uiPriority w:val="99"/>
    <w:qFormat/>
    <w:tblPr>
      <w:tblCellMar>
        <w:left w:w="0" w:type="dxa"/>
        <w:top w:w="0" w:type="dxa"/>
        <w:right w:w="0" w:type="dxa"/>
        <w:bottom w:w="0" w:type="dxa"/>
      </w:tblCellMar>
    </w:tblPr>
  </w:style>
  <w:style w:type="table" w:styleId="1366" w:customStyle="1">
    <w:name w:val="List Table 1 Light - Accent 6"/>
    <w:uiPriority w:val="99"/>
    <w:qFormat/>
    <w:tblPr>
      <w:tblCellMar>
        <w:left w:w="0" w:type="dxa"/>
        <w:top w:w="0" w:type="dxa"/>
        <w:right w:w="0" w:type="dxa"/>
        <w:bottom w:w="0" w:type="dxa"/>
      </w:tblCellMar>
    </w:tblPr>
  </w:style>
  <w:style w:type="table" w:styleId="1367" w:customStyle="1">
    <w:name w:val="Grid Table 3 - Accent 6"/>
    <w:uiPriority w:val="99"/>
    <w:qFormat/>
    <w:tblPr>
      <w:tblCellMar>
        <w:left w:w="0" w:type="dxa"/>
        <w:top w:w="0" w:type="dxa"/>
        <w:right w:w="0" w:type="dxa"/>
        <w:bottom w:w="0" w:type="dxa"/>
      </w:tblCellMar>
    </w:tblPr>
  </w:style>
  <w:style w:type="table" w:styleId="1368" w:customStyle="1">
    <w:name w:val="Grid Table 2 - Accent 4"/>
    <w:uiPriority w:val="99"/>
    <w:qFormat/>
    <w:tblPr>
      <w:tblCellMar>
        <w:left w:w="0" w:type="dxa"/>
        <w:top w:w="0" w:type="dxa"/>
        <w:right w:w="0" w:type="dxa"/>
        <w:bottom w:w="0" w:type="dxa"/>
      </w:tblCellMar>
    </w:tblPr>
  </w:style>
  <w:style w:type="table" w:styleId="1369" w:customStyle="1">
    <w:name w:val="Grid Table 7 Colorful - Accent 1"/>
    <w:uiPriority w:val="99"/>
    <w:qFormat/>
    <w:tblPr>
      <w:tblCellMar>
        <w:left w:w="0" w:type="dxa"/>
        <w:top w:w="0" w:type="dxa"/>
        <w:right w:w="0" w:type="dxa"/>
        <w:bottom w:w="0" w:type="dxa"/>
      </w:tblCellMar>
    </w:tblPr>
  </w:style>
  <w:style w:type="table" w:styleId="1370" w:customStyle="1">
    <w:name w:val="List Table 3 - Accent 2"/>
    <w:uiPriority w:val="99"/>
    <w:qFormat/>
    <w:tblPr>
      <w:tblCellMar>
        <w:left w:w="0" w:type="dxa"/>
        <w:top w:w="0" w:type="dxa"/>
        <w:right w:w="0" w:type="dxa"/>
        <w:bottom w:w="0" w:type="dxa"/>
      </w:tblCellMar>
    </w:tblPr>
  </w:style>
  <w:style w:type="table" w:styleId="1371" w:customStyle="1">
    <w:name w:val="Grid Table 5 Dark - Accent 6"/>
    <w:uiPriority w:val="99"/>
    <w:qFormat/>
    <w:tblPr>
      <w:tblCellMar>
        <w:left w:w="0" w:type="dxa"/>
        <w:top w:w="0" w:type="dxa"/>
        <w:right w:w="0" w:type="dxa"/>
        <w:bottom w:w="0" w:type="dxa"/>
      </w:tblCellMar>
    </w:tblPr>
  </w:style>
  <w:style w:type="table" w:styleId="1372" w:customStyle="1">
    <w:name w:val="Grid Table 2 - Accent 5"/>
    <w:uiPriority w:val="99"/>
    <w:qFormat/>
    <w:tblPr>
      <w:tblCellMar>
        <w:left w:w="0" w:type="dxa"/>
        <w:top w:w="0" w:type="dxa"/>
        <w:right w:w="0" w:type="dxa"/>
        <w:bottom w:w="0" w:type="dxa"/>
      </w:tblCellMar>
    </w:tblPr>
  </w:style>
  <w:style w:type="table" w:styleId="1373" w:customStyle="1">
    <w:name w:val="List Table 2 - Accent 5"/>
    <w:uiPriority w:val="99"/>
    <w:qFormat/>
    <w:tblPr>
      <w:tblCellMar>
        <w:left w:w="0" w:type="dxa"/>
        <w:top w:w="0" w:type="dxa"/>
        <w:right w:w="0" w:type="dxa"/>
        <w:bottom w:w="0" w:type="dxa"/>
      </w:tblCellMar>
    </w:tblPr>
  </w:style>
  <w:style w:type="table" w:styleId="1374" w:customStyle="1">
    <w:name w:val="Grid Table 7 Colorful - Accent 4"/>
    <w:uiPriority w:val="99"/>
    <w:qFormat/>
    <w:tblPr>
      <w:tblCellMar>
        <w:left w:w="0" w:type="dxa"/>
        <w:top w:w="0" w:type="dxa"/>
        <w:right w:w="0" w:type="dxa"/>
        <w:bottom w:w="0" w:type="dxa"/>
      </w:tblCellMar>
    </w:tblPr>
  </w:style>
  <w:style w:type="table" w:styleId="1375" w:customStyle="1">
    <w:name w:val="Grid Table 2 - Accent 6"/>
    <w:uiPriority w:val="99"/>
    <w:qFormat/>
    <w:tblPr>
      <w:tblCellMar>
        <w:left w:w="0" w:type="dxa"/>
        <w:top w:w="0" w:type="dxa"/>
        <w:right w:w="0" w:type="dxa"/>
        <w:bottom w:w="0" w:type="dxa"/>
      </w:tblCellMar>
    </w:tblPr>
  </w:style>
  <w:style w:type="table" w:styleId="1376" w:customStyle="1">
    <w:name w:val="Grid Table 5 Dark - Accent 3"/>
    <w:uiPriority w:val="99"/>
    <w:qFormat/>
    <w:tblPr>
      <w:tblCellMar>
        <w:left w:w="0" w:type="dxa"/>
        <w:top w:w="0" w:type="dxa"/>
        <w:right w:w="0" w:type="dxa"/>
        <w:bottom w:w="0" w:type="dxa"/>
      </w:tblCellMar>
    </w:tblPr>
  </w:style>
  <w:style w:type="table" w:styleId="1377" w:customStyle="1">
    <w:name w:val="List Table 2 - Accent 6"/>
    <w:uiPriority w:val="99"/>
    <w:qFormat/>
    <w:tblPr>
      <w:tblCellMar>
        <w:left w:w="0" w:type="dxa"/>
        <w:top w:w="0" w:type="dxa"/>
        <w:right w:w="0" w:type="dxa"/>
        <w:bottom w:w="0" w:type="dxa"/>
      </w:tblCellMar>
    </w:tblPr>
  </w:style>
  <w:style w:type="table" w:styleId="1378" w:customStyle="1">
    <w:name w:val="List Table 2 - Accent 4"/>
    <w:uiPriority w:val="99"/>
    <w:qFormat/>
    <w:tblPr>
      <w:tblCellMar>
        <w:left w:w="0" w:type="dxa"/>
        <w:top w:w="0" w:type="dxa"/>
        <w:right w:w="0" w:type="dxa"/>
        <w:bottom w:w="0" w:type="dxa"/>
      </w:tblCellMar>
    </w:tblPr>
  </w:style>
  <w:style w:type="table" w:styleId="1379" w:customStyle="1">
    <w:name w:val="List Table 1 Light - Accent 1"/>
    <w:uiPriority w:val="99"/>
    <w:qFormat/>
    <w:tblPr>
      <w:tblCellMar>
        <w:left w:w="0" w:type="dxa"/>
        <w:top w:w="0" w:type="dxa"/>
        <w:right w:w="0" w:type="dxa"/>
        <w:bottom w:w="0" w:type="dxa"/>
      </w:tblCellMar>
    </w:tblPr>
  </w:style>
  <w:style w:type="table" w:styleId="1380" w:customStyle="1">
    <w:name w:val="Grid Table 4 - Accent 5"/>
    <w:uiPriority w:val="59"/>
    <w:qFormat/>
    <w:tblPr>
      <w:tblCellMar>
        <w:left w:w="0" w:type="dxa"/>
        <w:top w:w="0" w:type="dxa"/>
        <w:right w:w="0" w:type="dxa"/>
        <w:bottom w:w="0" w:type="dxa"/>
      </w:tblCellMar>
    </w:tblPr>
  </w:style>
  <w:style w:type="table" w:styleId="1381" w:customStyle="1">
    <w:name w:val="Grid Table 3 - Accent 1"/>
    <w:uiPriority w:val="99"/>
    <w:qFormat/>
    <w:tblPr>
      <w:tblCellMar>
        <w:left w:w="0" w:type="dxa"/>
        <w:top w:w="0" w:type="dxa"/>
        <w:right w:w="0" w:type="dxa"/>
        <w:bottom w:w="0" w:type="dxa"/>
      </w:tblCellMar>
    </w:tblPr>
  </w:style>
  <w:style w:type="table" w:styleId="1382" w:customStyle="1">
    <w:name w:val="List Table 2 - Accent 2"/>
    <w:uiPriority w:val="99"/>
    <w:qFormat/>
    <w:tblPr>
      <w:tblCellMar>
        <w:left w:w="0" w:type="dxa"/>
        <w:top w:w="0" w:type="dxa"/>
        <w:right w:w="0" w:type="dxa"/>
        <w:bottom w:w="0" w:type="dxa"/>
      </w:tblCellMar>
    </w:tblPr>
  </w:style>
  <w:style w:type="table" w:styleId="1383" w:customStyle="1">
    <w:name w:val="Grid Table 3 - Accent 2"/>
    <w:uiPriority w:val="99"/>
    <w:qFormat/>
    <w:tblPr>
      <w:tblCellMar>
        <w:left w:w="0" w:type="dxa"/>
        <w:top w:w="0" w:type="dxa"/>
        <w:right w:w="0" w:type="dxa"/>
        <w:bottom w:w="0" w:type="dxa"/>
      </w:tblCellMar>
    </w:tblPr>
  </w:style>
  <w:style w:type="table" w:styleId="1384" w:customStyle="1">
    <w:name w:val="Grid Table 7 Colorful - Accent 2"/>
    <w:uiPriority w:val="99"/>
    <w:qFormat/>
    <w:tblPr>
      <w:tblCellMar>
        <w:left w:w="0" w:type="dxa"/>
        <w:top w:w="0" w:type="dxa"/>
        <w:right w:w="0" w:type="dxa"/>
        <w:bottom w:w="0" w:type="dxa"/>
      </w:tblCellMar>
    </w:tblPr>
  </w:style>
  <w:style w:type="table" w:styleId="1385" w:customStyle="1">
    <w:name w:val="Grid Table 4 - Accent 2"/>
    <w:uiPriority w:val="59"/>
    <w:qFormat/>
    <w:tblPr>
      <w:tblCellMar>
        <w:left w:w="0" w:type="dxa"/>
        <w:top w:w="0" w:type="dxa"/>
        <w:right w:w="0" w:type="dxa"/>
        <w:bottom w:w="0" w:type="dxa"/>
      </w:tblCellMar>
    </w:tblPr>
  </w:style>
  <w:style w:type="table" w:styleId="1386" w:customStyle="1">
    <w:name w:val="Grid Table 3 - Accent 3"/>
    <w:uiPriority w:val="99"/>
    <w:qFormat/>
    <w:tblPr>
      <w:tblCellMar>
        <w:left w:w="0" w:type="dxa"/>
        <w:top w:w="0" w:type="dxa"/>
        <w:right w:w="0" w:type="dxa"/>
        <w:bottom w:w="0" w:type="dxa"/>
      </w:tblCellMar>
    </w:tblPr>
  </w:style>
  <w:style w:type="table" w:styleId="1387" w:customStyle="1">
    <w:name w:val="Grid Table 5 Dark- Accent 1"/>
    <w:uiPriority w:val="99"/>
    <w:qFormat/>
    <w:tblPr>
      <w:tblCellMar>
        <w:left w:w="0" w:type="dxa"/>
        <w:top w:w="0" w:type="dxa"/>
        <w:right w:w="0" w:type="dxa"/>
        <w:bottom w:w="0" w:type="dxa"/>
      </w:tblCellMar>
    </w:tblPr>
  </w:style>
  <w:style w:type="table" w:styleId="1388" w:customStyle="1">
    <w:name w:val="Grid Table 5 Dark - Accent 2"/>
    <w:uiPriority w:val="99"/>
    <w:qFormat/>
    <w:tblPr>
      <w:tblCellMar>
        <w:left w:w="0" w:type="dxa"/>
        <w:top w:w="0" w:type="dxa"/>
        <w:right w:w="0" w:type="dxa"/>
        <w:bottom w:w="0" w:type="dxa"/>
      </w:tblCellMar>
    </w:tblPr>
  </w:style>
  <w:style w:type="table" w:styleId="1389" w:customStyle="1">
    <w:name w:val="Grid Table 3 - Accent 4"/>
    <w:uiPriority w:val="99"/>
    <w:qFormat/>
    <w:tblPr>
      <w:tblCellMar>
        <w:left w:w="0" w:type="dxa"/>
        <w:top w:w="0" w:type="dxa"/>
        <w:right w:w="0" w:type="dxa"/>
        <w:bottom w:w="0" w:type="dxa"/>
      </w:tblCellMar>
    </w:tblPr>
  </w:style>
  <w:style w:type="table" w:styleId="1390" w:customStyle="1">
    <w:name w:val="List Table 1 Light - Accent 3"/>
    <w:uiPriority w:val="99"/>
    <w:qFormat/>
    <w:tblPr>
      <w:tblCellMar>
        <w:left w:w="0" w:type="dxa"/>
        <w:top w:w="0" w:type="dxa"/>
        <w:right w:w="0" w:type="dxa"/>
        <w:bottom w:w="0" w:type="dxa"/>
      </w:tblCellMar>
    </w:tblPr>
  </w:style>
  <w:style w:type="table" w:styleId="1391" w:customStyle="1">
    <w:name w:val="Lined - Accent 2"/>
    <w:uiPriority w:val="99"/>
    <w:qFormat/>
    <w:rPr>
      <w:color w:val="404040"/>
    </w:rPr>
    <w:tblPr>
      <w:tblCellMar>
        <w:left w:w="0" w:type="dxa"/>
        <w:top w:w="0" w:type="dxa"/>
        <w:right w:w="0" w:type="dxa"/>
        <w:bottom w:w="0" w:type="dxa"/>
      </w:tblCellMar>
    </w:tblPr>
  </w:style>
  <w:style w:type="table" w:styleId="1392" w:customStyle="1">
    <w:name w:val="网格型1"/>
    <w:basedOn w:val="1298"/>
    <w:qFormat/>
    <w:pPr>
      <w:jc w:val="both"/>
      <w:widowControl w:val="off"/>
    </w:pPr>
    <w:tblPr/>
  </w:style>
  <w:style w:type="table" w:styleId="1393" w:customStyle="1">
    <w:name w:val="Lined - Accent"/>
    <w:uiPriority w:val="99"/>
    <w:qFormat/>
    <w:rPr>
      <w:color w:val="404040"/>
    </w:rPr>
    <w:tblPr>
      <w:tblCellMar>
        <w:left w:w="0" w:type="dxa"/>
        <w:top w:w="0" w:type="dxa"/>
        <w:right w:w="0" w:type="dxa"/>
        <w:bottom w:w="0" w:type="dxa"/>
      </w:tblCellMar>
    </w:tblPr>
  </w:style>
  <w:style w:type="table" w:styleId="1394" w:customStyle="1">
    <w:name w:val="网格型4"/>
    <w:basedOn w:val="1045"/>
    <w:qFormat/>
    <w:pPr>
      <w:jc w:val="both"/>
      <w:widowControl w:val="off"/>
    </w:pPr>
    <w:tblPr/>
  </w:style>
  <w:style w:type="paragraph" w:styleId="1395" w:customStyle="1">
    <w:name w:val="标题 311"/>
    <w:basedOn w:val="949"/>
    <w:next w:val="949"/>
    <w:uiPriority w:val="9"/>
    <w:qFormat/>
    <w:pPr>
      <w:keepLines/>
      <w:keepNext/>
      <w:spacing w:before="320" w:after="200"/>
      <w:outlineLvl w:val="2"/>
    </w:pPr>
    <w:rPr>
      <w:rFonts w:ascii="Arial" w:hAnsi="Arial" w:eastAsia="Arial" w:cs="Arial"/>
      <w:sz w:val="30"/>
      <w:szCs w:val="30"/>
    </w:rPr>
  </w:style>
  <w:style w:type="paragraph" w:styleId="1396" w:customStyle="1">
    <w:name w:val="Normal_0"/>
    <w:qFormat/>
    <w:rPr>
      <w:rFonts w:eastAsia="Times New Roman"/>
      <w:sz w:val="24"/>
      <w:szCs w:val="24"/>
    </w:rPr>
  </w:style>
  <w:style w:type="paragraph" w:styleId="1397" w:customStyle="1">
    <w:name w:val="正文文本111"/>
    <w:basedOn w:val="949"/>
    <w:next w:val="949"/>
    <w:qFormat/>
    <w:pPr>
      <w:spacing w:after="120"/>
    </w:pPr>
    <w:rPr>
      <w:sz w:val="28"/>
    </w:rPr>
  </w:style>
  <w:style w:type="character" w:styleId="1398" w:customStyle="1">
    <w:name w:val="font131"/>
    <w:qFormat/>
    <w:rPr>
      <w:rFonts w:hint="eastAsia" w:ascii="宋体" w:hAnsi="宋体" w:eastAsia="宋体" w:cs="宋体"/>
      <w:b/>
      <w:bCs/>
      <w:color w:val="000000"/>
      <w:sz w:val="32"/>
      <w:szCs w:val="32"/>
      <w:u w:val="none"/>
    </w:rPr>
  </w:style>
  <w:style w:type="character" w:styleId="1399" w:customStyle="1">
    <w:name w:val="font91"/>
    <w:qFormat/>
    <w:rPr>
      <w:rFonts w:ascii="微软雅黑" w:hAnsi="微软雅黑" w:eastAsia="微软雅黑" w:cs="微软雅黑"/>
      <w:color w:val="000000"/>
      <w:sz w:val="24"/>
      <w:szCs w:val="24"/>
      <w:u w:val="none"/>
    </w:rPr>
  </w:style>
  <w:style w:type="character" w:styleId="1400" w:customStyle="1">
    <w:name w:val="font141"/>
    <w:qFormat/>
    <w:rPr>
      <w:rFonts w:hint="eastAsia" w:ascii="宋体" w:hAnsi="宋体" w:eastAsia="宋体" w:cs="宋体"/>
      <w:color w:val="000000"/>
      <w:sz w:val="24"/>
      <w:szCs w:val="24"/>
      <w:u w:val="none"/>
      <w:vertAlign w:val="subscript"/>
    </w:rPr>
  </w:style>
  <w:style w:type="paragraph" w:styleId="1401" w:customStyle="1">
    <w:name w:val="正文首行缩进 212"/>
    <w:basedOn w:val="1402"/>
    <w:next w:val="1404"/>
    <w:qFormat/>
    <w:pPr>
      <w:ind w:left="420" w:firstLine="420"/>
    </w:pPr>
    <w:rPr>
      <w:rFonts w:ascii="Times New Roman" w:hAnsi="Times New Roman"/>
    </w:rPr>
  </w:style>
  <w:style w:type="paragraph" w:styleId="1402" w:customStyle="1">
    <w:name w:val="正文文本缩进12"/>
    <w:basedOn w:val="949"/>
    <w:next w:val="1403"/>
    <w:qFormat/>
    <w:pPr>
      <w:ind w:firstLine="480"/>
      <w:tabs>
        <w:tab w:val="left" w:pos="180" w:leader="none"/>
      </w:tabs>
    </w:pPr>
    <w:rPr>
      <w:rFonts w:ascii="Tahoma" w:hAnsi="Tahoma"/>
      <w:sz w:val="24"/>
    </w:rPr>
  </w:style>
  <w:style w:type="paragraph" w:styleId="1403" w:customStyle="1">
    <w:name w:val="寄信人地址12"/>
    <w:basedOn w:val="949"/>
    <w:qFormat/>
    <w:rPr>
      <w:rFonts w:ascii="Arial" w:hAnsi="Arial"/>
    </w:rPr>
  </w:style>
  <w:style w:type="paragraph" w:styleId="1404" w:customStyle="1">
    <w:name w:val="正文缩进12"/>
    <w:basedOn w:val="949"/>
    <w:qFormat/>
    <w:pPr>
      <w:ind w:firstLine="420"/>
    </w:pPr>
  </w:style>
  <w:style w:type="paragraph" w:styleId="1405">
    <w:name w:val="List Paragraph"/>
    <w:basedOn w:val="949"/>
    <w:uiPriority w:val="34"/>
    <w:qFormat/>
    <w:pPr>
      <w:ind w:firstLine="420"/>
    </w:pPr>
  </w:style>
  <w:style w:type="paragraph" w:styleId="1406" w:customStyle="1">
    <w:name w:val="普通(网站)111"/>
    <w:basedOn w:val="949"/>
    <w:uiPriority w:val="99"/>
    <w:unhideWhenUsed/>
    <w:qFormat/>
    <w:pPr>
      <w:jc w:val="left"/>
      <w:spacing w:before="100" w:beforeAutospacing="1" w:after="100" w:afterAutospacing="1"/>
    </w:pPr>
    <w:rPr>
      <w:sz w:val="24"/>
    </w:rPr>
  </w:style>
  <w:style w:type="paragraph" w:styleId="1407" w:customStyle="1">
    <w:name w:val="正文_16"/>
    <w:next w:val="1408"/>
    <w:qFormat/>
    <w:pPr>
      <w:jc w:val="both"/>
      <w:widowControl w:val="off"/>
    </w:pPr>
    <w:rPr>
      <w:rFonts w:ascii="Calibri" w:hAnsi="Calibri"/>
      <w:sz w:val="21"/>
      <w:szCs w:val="24"/>
    </w:rPr>
  </w:style>
  <w:style w:type="paragraph" w:styleId="1408" w:customStyle="1">
    <w:name w:val="正文文本 2_0"/>
    <w:basedOn w:val="1407"/>
    <w:qFormat/>
    <w:rPr>
      <w:rFonts w:ascii="仿宋_GB2312" w:eastAsia="仿宋_GB2312"/>
      <w:sz w:val="28"/>
    </w:rPr>
  </w:style>
  <w:style w:type="paragraph" w:styleId="1409" w:customStyle="1">
    <w:name w:val="正文首行缩进11"/>
    <w:basedOn w:val="1410"/>
    <w:next w:val="949"/>
    <w:qFormat/>
    <w:pPr>
      <w:ind w:firstLine="200"/>
      <w:spacing w:line="360" w:lineRule="auto"/>
    </w:pPr>
    <w:rPr>
      <w:rFonts w:ascii="仿宋_GB2312" w:eastAsia="仿宋_GB2312"/>
      <w:sz w:val="30"/>
      <w:szCs w:val="30"/>
    </w:rPr>
  </w:style>
  <w:style w:type="paragraph" w:styleId="1410" w:customStyle="1">
    <w:name w:val="正文文本11"/>
    <w:basedOn w:val="949"/>
    <w:next w:val="949"/>
    <w:qFormat/>
    <w:pPr>
      <w:spacing w:after="120"/>
    </w:pPr>
    <w:rPr>
      <w:sz w:val="28"/>
    </w:rPr>
  </w:style>
  <w:style w:type="paragraph" w:styleId="1411" w:customStyle="1">
    <w:name w:val="正文2"/>
    <w:qFormat/>
    <w:rPr>
      <w:rFonts w:eastAsia="Times New Roman"/>
      <w:sz w:val="24"/>
      <w:szCs w:val="24"/>
    </w:rPr>
  </w:style>
  <w:style w:type="character" w:styleId="1412" w:customStyle="1">
    <w:name w:val="NormalCharacter"/>
    <w:semiHidden/>
    <w:qFormat/>
    <w:rPr>
      <w:sz w:val="28"/>
      <w:lang w:val="en-US" w:eastAsia="zh-CN" w:bidi="ar-SA"/>
    </w:rPr>
  </w:style>
  <w:style w:type="table" w:styleId="1413" w:customStyle="1">
    <w:name w:val="网格型5"/>
    <w:basedOn w:val="960"/>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414" w:customStyle="1">
    <w:name w:val="批注框文本 Char2"/>
    <w:basedOn w:val="959"/>
    <w:link w:val="977"/>
    <w:uiPriority w:val="99"/>
    <w:semiHidden/>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customXml" Target="../customXml/item1.xml" /><Relationship Id="rId19" Type="http://schemas.openxmlformats.org/officeDocument/2006/relationships/image" Target="media/image1.jpg"/><Relationship Id="rId20"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姜广永</cp:lastModifiedBy>
  <cp:revision>60</cp:revision>
  <dcterms:created xsi:type="dcterms:W3CDTF">2023-07-13T05:13:00Z</dcterms:created>
  <dcterms:modified xsi:type="dcterms:W3CDTF">2025-11-19T08:43:58Z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eyJoZGlkIjoiY2RkZDZhMTIwNzRiMTY4ZTI3ZDBhNmFhNGJjOTI0ODgiLCJ1c2VySWQiOiI0MjAxMDU3NzYifQ==</vt:lpwstr>
  </property>
  <property fmtid="{D5CDD505-2E9C-101B-9397-08002B2CF9AE}" pid="3" name="KSOProductBuildVer">
    <vt:lpwstr>2052-12.1.0.23125</vt:lpwstr>
  </property>
  <property fmtid="{D5CDD505-2E9C-101B-9397-08002B2CF9AE}" pid="4" name="ICV">
    <vt:lpwstr>3D6DEE289CB343D2AB70586B52A694CC_13</vt:lpwstr>
  </property>
</Properties>
</file>